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2CC4" w14:textId="6AA498A8" w:rsidR="00AA2B08" w:rsidRPr="00197211" w:rsidRDefault="00AA2B08" w:rsidP="00AA2B08">
      <w:pPr>
        <w:spacing w:after="0" w:line="240" w:lineRule="auto"/>
        <w:ind w:firstLine="9498"/>
        <w:outlineLvl w:val="0"/>
        <w:rPr>
          <w:rFonts w:ascii="Times New Roman" w:hAnsi="Times New Roman"/>
          <w:sz w:val="24"/>
          <w:szCs w:val="24"/>
        </w:rPr>
      </w:pPr>
      <w:r w:rsidRPr="00197211">
        <w:rPr>
          <w:rFonts w:ascii="Times New Roman" w:hAnsi="Times New Roman"/>
          <w:sz w:val="24"/>
          <w:szCs w:val="24"/>
        </w:rPr>
        <w:t>P</w:t>
      </w:r>
      <w:r>
        <w:rPr>
          <w:rFonts w:ascii="Times New Roman" w:hAnsi="Times New Roman"/>
          <w:sz w:val="24"/>
          <w:szCs w:val="24"/>
        </w:rPr>
        <w:t>ATVIRTINTA</w:t>
      </w:r>
    </w:p>
    <w:p w14:paraId="34A11C9E" w14:textId="77777777" w:rsidR="00AA2B08" w:rsidRPr="00197211" w:rsidRDefault="00AA2B08" w:rsidP="00AA2B08">
      <w:pPr>
        <w:spacing w:after="0" w:line="240" w:lineRule="auto"/>
        <w:ind w:firstLine="9498"/>
        <w:outlineLvl w:val="0"/>
        <w:rPr>
          <w:rFonts w:ascii="Times New Roman" w:hAnsi="Times New Roman"/>
          <w:sz w:val="24"/>
          <w:szCs w:val="24"/>
        </w:rPr>
      </w:pPr>
      <w:r w:rsidRPr="00197211">
        <w:rPr>
          <w:rFonts w:ascii="Times New Roman" w:hAnsi="Times New Roman"/>
          <w:sz w:val="24"/>
          <w:szCs w:val="24"/>
        </w:rPr>
        <w:t>Kauno rajono savivaldybės tarybos</w:t>
      </w:r>
    </w:p>
    <w:p w14:paraId="57A6BAB6" w14:textId="0AE75627" w:rsidR="00AA2B08" w:rsidRPr="00AA2B08" w:rsidRDefault="00AA2B08" w:rsidP="00AA2B08">
      <w:pPr>
        <w:spacing w:after="0" w:line="240" w:lineRule="auto"/>
        <w:ind w:firstLine="9498"/>
        <w:outlineLvl w:val="0"/>
        <w:rPr>
          <w:rFonts w:ascii="Times New Roman" w:hAnsi="Times New Roman"/>
          <w:sz w:val="24"/>
          <w:szCs w:val="24"/>
        </w:rPr>
      </w:pPr>
      <w:r w:rsidRPr="00197211">
        <w:rPr>
          <w:rFonts w:ascii="Times New Roman" w:hAnsi="Times New Roman"/>
          <w:sz w:val="24"/>
          <w:szCs w:val="24"/>
        </w:rPr>
        <w:t>20</w:t>
      </w:r>
      <w:r>
        <w:rPr>
          <w:rFonts w:ascii="Times New Roman" w:hAnsi="Times New Roman"/>
          <w:sz w:val="24"/>
          <w:szCs w:val="24"/>
        </w:rPr>
        <w:t>25</w:t>
      </w:r>
      <w:r w:rsidRPr="00197211">
        <w:rPr>
          <w:rFonts w:ascii="Times New Roman" w:hAnsi="Times New Roman"/>
          <w:sz w:val="24"/>
          <w:szCs w:val="24"/>
        </w:rPr>
        <w:t xml:space="preserve"> m.</w:t>
      </w:r>
      <w:r>
        <w:rPr>
          <w:rFonts w:ascii="Times New Roman" w:hAnsi="Times New Roman"/>
          <w:sz w:val="24"/>
          <w:szCs w:val="24"/>
        </w:rPr>
        <w:t xml:space="preserve"> kovo 2</w:t>
      </w:r>
      <w:r w:rsidR="00417F8E">
        <w:rPr>
          <w:rFonts w:ascii="Times New Roman" w:hAnsi="Times New Roman"/>
          <w:sz w:val="24"/>
          <w:szCs w:val="24"/>
        </w:rPr>
        <w:t>6</w:t>
      </w:r>
      <w:r w:rsidRPr="00197211">
        <w:rPr>
          <w:rFonts w:ascii="Times New Roman" w:hAnsi="Times New Roman"/>
          <w:sz w:val="24"/>
          <w:szCs w:val="24"/>
        </w:rPr>
        <w:t xml:space="preserve"> d. sprendimu Nr. TS-</w:t>
      </w:r>
      <w:r w:rsidR="00CC3720">
        <w:rPr>
          <w:rFonts w:ascii="Times New Roman" w:hAnsi="Times New Roman"/>
          <w:sz w:val="24"/>
          <w:szCs w:val="24"/>
        </w:rPr>
        <w:t>155</w:t>
      </w:r>
    </w:p>
    <w:p w14:paraId="02BEE84C" w14:textId="3255C763" w:rsidR="00AA2B08" w:rsidRDefault="00AA2B08" w:rsidP="00AA2B08">
      <w:pPr>
        <w:pStyle w:val="Betarp"/>
        <w:tabs>
          <w:tab w:val="left" w:pos="10335"/>
        </w:tabs>
        <w:ind w:right="535" w:firstLine="1296"/>
        <w:rPr>
          <w:b/>
          <w:sz w:val="28"/>
          <w:szCs w:val="28"/>
        </w:rPr>
      </w:pPr>
    </w:p>
    <w:p w14:paraId="375E010E" w14:textId="77777777" w:rsidR="00AA2B08" w:rsidRDefault="00AA2B08" w:rsidP="000A36BD">
      <w:pPr>
        <w:pStyle w:val="Betarp"/>
        <w:ind w:right="535" w:firstLine="1296"/>
        <w:jc w:val="center"/>
        <w:rPr>
          <w:b/>
          <w:sz w:val="28"/>
          <w:szCs w:val="28"/>
        </w:rPr>
      </w:pPr>
    </w:p>
    <w:p w14:paraId="26EE54AD" w14:textId="70E25EDC" w:rsidR="003A574D" w:rsidRPr="00AD546D" w:rsidRDefault="003A574D" w:rsidP="000A36BD">
      <w:pPr>
        <w:pStyle w:val="Betarp"/>
        <w:ind w:right="535" w:firstLine="1296"/>
        <w:jc w:val="center"/>
        <w:rPr>
          <w:b/>
          <w:sz w:val="24"/>
          <w:szCs w:val="24"/>
        </w:rPr>
      </w:pPr>
      <w:r w:rsidRPr="00AD546D">
        <w:rPr>
          <w:b/>
          <w:sz w:val="24"/>
          <w:szCs w:val="24"/>
        </w:rPr>
        <w:t>KAUNO RAJONO RAMUČIŲ KULTŪROS CENTRO</w:t>
      </w:r>
    </w:p>
    <w:p w14:paraId="51A95CA5" w14:textId="6145DE0A" w:rsidR="00340F48" w:rsidRPr="00AD546D" w:rsidRDefault="0095316B" w:rsidP="000A36BD">
      <w:pPr>
        <w:pStyle w:val="Betarp"/>
        <w:ind w:right="535" w:firstLine="1296"/>
        <w:jc w:val="center"/>
        <w:rPr>
          <w:b/>
          <w:sz w:val="24"/>
          <w:szCs w:val="24"/>
        </w:rPr>
      </w:pPr>
      <w:r w:rsidRPr="00AD546D">
        <w:rPr>
          <w:b/>
          <w:sz w:val="24"/>
          <w:szCs w:val="24"/>
        </w:rPr>
        <w:t xml:space="preserve"> </w:t>
      </w:r>
      <w:r w:rsidR="00E0644F" w:rsidRPr="00AD546D">
        <w:rPr>
          <w:b/>
          <w:sz w:val="24"/>
          <w:szCs w:val="24"/>
        </w:rPr>
        <w:t>202</w:t>
      </w:r>
      <w:r w:rsidR="00F47C9B" w:rsidRPr="00AD546D">
        <w:rPr>
          <w:b/>
          <w:sz w:val="24"/>
          <w:szCs w:val="24"/>
        </w:rPr>
        <w:t>4</w:t>
      </w:r>
      <w:r w:rsidR="00340F48" w:rsidRPr="00AD546D">
        <w:rPr>
          <w:b/>
          <w:sz w:val="24"/>
          <w:szCs w:val="24"/>
        </w:rPr>
        <w:t xml:space="preserve"> METŲ VEIKLOS ATASKAITA</w:t>
      </w:r>
    </w:p>
    <w:p w14:paraId="7A91ACF1" w14:textId="77777777" w:rsidR="002A39D9" w:rsidRPr="00AD546D" w:rsidRDefault="002A39D9" w:rsidP="000A36BD">
      <w:pPr>
        <w:pStyle w:val="Betarp"/>
        <w:ind w:right="535" w:firstLine="1296"/>
        <w:jc w:val="center"/>
        <w:rPr>
          <w:b/>
          <w:sz w:val="24"/>
          <w:szCs w:val="24"/>
        </w:rPr>
      </w:pPr>
    </w:p>
    <w:p w14:paraId="1738A91C" w14:textId="77777777" w:rsidR="00E7543A" w:rsidRPr="00AD546D" w:rsidRDefault="00DA38A3" w:rsidP="000A36BD">
      <w:pPr>
        <w:pStyle w:val="Betarp"/>
        <w:ind w:right="535"/>
        <w:jc w:val="center"/>
        <w:rPr>
          <w:b/>
          <w:sz w:val="24"/>
          <w:szCs w:val="24"/>
        </w:rPr>
      </w:pPr>
      <w:r w:rsidRPr="00AD546D">
        <w:rPr>
          <w:b/>
          <w:sz w:val="24"/>
          <w:szCs w:val="24"/>
        </w:rPr>
        <w:t xml:space="preserve">I. </w:t>
      </w:r>
      <w:r w:rsidR="00E7543A" w:rsidRPr="00AD546D">
        <w:rPr>
          <w:b/>
          <w:sz w:val="24"/>
          <w:szCs w:val="24"/>
        </w:rPr>
        <w:t>INFORMACIJA APIE ĮSTAIGĄ</w:t>
      </w:r>
    </w:p>
    <w:p w14:paraId="73BC628C" w14:textId="77777777" w:rsidR="00E7543A" w:rsidRPr="00061F5D" w:rsidRDefault="00E7543A" w:rsidP="000A36BD">
      <w:pPr>
        <w:pStyle w:val="Betarp"/>
        <w:ind w:right="535"/>
        <w:jc w:val="both"/>
        <w:rPr>
          <w:sz w:val="24"/>
          <w:szCs w:val="24"/>
        </w:rPr>
      </w:pPr>
    </w:p>
    <w:p w14:paraId="1D1D8AB9" w14:textId="4781680B" w:rsidR="00E7543A" w:rsidRPr="00061F5D" w:rsidRDefault="00C8756D" w:rsidP="000A36BD">
      <w:pPr>
        <w:pStyle w:val="Betarp"/>
        <w:spacing w:line="360" w:lineRule="auto"/>
        <w:ind w:firstLine="851"/>
        <w:jc w:val="both"/>
        <w:rPr>
          <w:bCs/>
          <w:sz w:val="24"/>
          <w:szCs w:val="24"/>
        </w:rPr>
      </w:pPr>
      <w:r>
        <w:rPr>
          <w:sz w:val="24"/>
          <w:szCs w:val="24"/>
        </w:rPr>
        <w:t>1</w:t>
      </w:r>
      <w:r w:rsidR="00E7543A" w:rsidRPr="00061F5D">
        <w:rPr>
          <w:sz w:val="24"/>
          <w:szCs w:val="24"/>
        </w:rPr>
        <w:t xml:space="preserve">.1. Savivaldybės </w:t>
      </w:r>
      <w:r w:rsidR="005E0601">
        <w:rPr>
          <w:sz w:val="24"/>
          <w:szCs w:val="24"/>
        </w:rPr>
        <w:t xml:space="preserve">biudžetinės </w:t>
      </w:r>
      <w:r w:rsidR="00E7543A" w:rsidRPr="00061F5D">
        <w:rPr>
          <w:sz w:val="24"/>
          <w:szCs w:val="24"/>
        </w:rPr>
        <w:t>įstaigos juridinis adresas: Centrinė g. 26C, Ramučių k., Karmėlavos sen., Kauno r.</w:t>
      </w:r>
      <w:r w:rsidR="0025762A">
        <w:rPr>
          <w:sz w:val="24"/>
          <w:szCs w:val="24"/>
        </w:rPr>
        <w:t>;</w:t>
      </w:r>
    </w:p>
    <w:p w14:paraId="115FAA69" w14:textId="4A814BA8" w:rsidR="00E7543A" w:rsidRPr="00061F5D" w:rsidRDefault="00C8756D" w:rsidP="000A36BD">
      <w:pPr>
        <w:pStyle w:val="Betarp"/>
        <w:spacing w:line="360" w:lineRule="auto"/>
        <w:ind w:firstLine="851"/>
        <w:jc w:val="both"/>
        <w:rPr>
          <w:bCs/>
          <w:sz w:val="24"/>
          <w:szCs w:val="24"/>
        </w:rPr>
      </w:pPr>
      <w:r>
        <w:rPr>
          <w:sz w:val="24"/>
          <w:szCs w:val="24"/>
        </w:rPr>
        <w:t>1</w:t>
      </w:r>
      <w:r w:rsidR="00E7543A" w:rsidRPr="00061F5D">
        <w:rPr>
          <w:sz w:val="24"/>
          <w:szCs w:val="24"/>
        </w:rPr>
        <w:t>.2. Telefono Nr.: +370 699 28414</w:t>
      </w:r>
      <w:r w:rsidR="0025762A">
        <w:rPr>
          <w:sz w:val="24"/>
          <w:szCs w:val="24"/>
        </w:rPr>
        <w:t>;</w:t>
      </w:r>
    </w:p>
    <w:p w14:paraId="1E193166" w14:textId="214F93FE" w:rsidR="00E7543A" w:rsidRPr="00061F5D" w:rsidRDefault="00C8756D" w:rsidP="000A36BD">
      <w:pPr>
        <w:pStyle w:val="Betarp"/>
        <w:spacing w:line="360" w:lineRule="auto"/>
        <w:ind w:firstLine="851"/>
        <w:jc w:val="both"/>
        <w:rPr>
          <w:bCs/>
          <w:sz w:val="24"/>
          <w:szCs w:val="24"/>
        </w:rPr>
      </w:pPr>
      <w:r>
        <w:rPr>
          <w:sz w:val="24"/>
          <w:szCs w:val="24"/>
        </w:rPr>
        <w:t>1</w:t>
      </w:r>
      <w:r w:rsidR="00E7543A" w:rsidRPr="00061F5D">
        <w:rPr>
          <w:sz w:val="24"/>
          <w:szCs w:val="24"/>
        </w:rPr>
        <w:t>.3. El. pašto adresas:</w:t>
      </w:r>
      <w:r w:rsidR="00F47C9B">
        <w:rPr>
          <w:sz w:val="24"/>
          <w:szCs w:val="24"/>
        </w:rPr>
        <w:t xml:space="preserve"> </w:t>
      </w:r>
      <w:hyperlink r:id="rId8" w:history="1">
        <w:r w:rsidR="00F47C9B" w:rsidRPr="008417A8">
          <w:rPr>
            <w:rStyle w:val="Hipersaitas"/>
            <w:sz w:val="24"/>
            <w:szCs w:val="24"/>
          </w:rPr>
          <w:t>info@ramuciukc.lt</w:t>
        </w:r>
      </w:hyperlink>
      <w:r w:rsidR="0025762A">
        <w:rPr>
          <w:sz w:val="24"/>
          <w:szCs w:val="24"/>
        </w:rPr>
        <w:t>;</w:t>
      </w:r>
    </w:p>
    <w:p w14:paraId="4788D2D2" w14:textId="06100A53" w:rsidR="00E7543A" w:rsidRPr="00061F5D" w:rsidRDefault="00C8756D" w:rsidP="000A36BD">
      <w:pPr>
        <w:pStyle w:val="Betarp"/>
        <w:spacing w:line="360" w:lineRule="auto"/>
        <w:ind w:firstLine="851"/>
        <w:jc w:val="both"/>
        <w:rPr>
          <w:sz w:val="24"/>
          <w:szCs w:val="24"/>
        </w:rPr>
      </w:pPr>
      <w:r>
        <w:rPr>
          <w:sz w:val="24"/>
          <w:szCs w:val="24"/>
        </w:rPr>
        <w:t>1</w:t>
      </w:r>
      <w:r w:rsidR="00E7543A" w:rsidRPr="00061F5D">
        <w:rPr>
          <w:sz w:val="24"/>
          <w:szCs w:val="24"/>
        </w:rPr>
        <w:t xml:space="preserve">.4. Interneto svetainės adresas: </w:t>
      </w:r>
      <w:hyperlink r:id="rId9" w:history="1">
        <w:r w:rsidR="000273EC" w:rsidRPr="00716431">
          <w:rPr>
            <w:rStyle w:val="Hipersaitas"/>
            <w:sz w:val="24"/>
            <w:szCs w:val="24"/>
          </w:rPr>
          <w:t>www.ramuciukc.lt</w:t>
        </w:r>
      </w:hyperlink>
      <w:r w:rsidR="0025762A">
        <w:t>;</w:t>
      </w:r>
    </w:p>
    <w:p w14:paraId="670CA80A" w14:textId="4E0481E4" w:rsidR="00E7543A" w:rsidRPr="00061F5D" w:rsidRDefault="00C8756D" w:rsidP="000A36BD">
      <w:pPr>
        <w:pStyle w:val="Betarp"/>
        <w:spacing w:line="360" w:lineRule="auto"/>
        <w:ind w:firstLine="851"/>
        <w:jc w:val="both"/>
        <w:rPr>
          <w:sz w:val="24"/>
          <w:szCs w:val="24"/>
        </w:rPr>
      </w:pPr>
      <w:r>
        <w:rPr>
          <w:sz w:val="24"/>
          <w:szCs w:val="24"/>
        </w:rPr>
        <w:t>1</w:t>
      </w:r>
      <w:r w:rsidR="00E7543A" w:rsidRPr="00061F5D">
        <w:rPr>
          <w:sz w:val="24"/>
          <w:szCs w:val="24"/>
        </w:rPr>
        <w:t>.5. Socialinių tinklų platformos/ adresai:</w:t>
      </w:r>
    </w:p>
    <w:p w14:paraId="6B977B18" w14:textId="1E05E5F4" w:rsidR="00E7543A" w:rsidRPr="00061F5D" w:rsidRDefault="00E7543A" w:rsidP="000A36BD">
      <w:pPr>
        <w:pStyle w:val="Betarp"/>
        <w:spacing w:line="360" w:lineRule="auto"/>
        <w:ind w:firstLine="851"/>
        <w:jc w:val="both"/>
        <w:rPr>
          <w:sz w:val="24"/>
          <w:szCs w:val="24"/>
        </w:rPr>
      </w:pPr>
      <w:r w:rsidRPr="00061F5D">
        <w:rPr>
          <w:sz w:val="24"/>
          <w:szCs w:val="24"/>
        </w:rPr>
        <w:t xml:space="preserve">Facebook: </w:t>
      </w:r>
      <w:hyperlink r:id="rId10" w:history="1">
        <w:r w:rsidRPr="00061F5D">
          <w:rPr>
            <w:rStyle w:val="Hipersaitas"/>
            <w:sz w:val="24"/>
            <w:szCs w:val="24"/>
          </w:rPr>
          <w:t>https://www.facebook.com/ramuciu.kc.krs.lt</w:t>
        </w:r>
      </w:hyperlink>
      <w:r w:rsidR="004A6958">
        <w:rPr>
          <w:sz w:val="24"/>
          <w:szCs w:val="24"/>
        </w:rPr>
        <w:t>;</w:t>
      </w:r>
    </w:p>
    <w:p w14:paraId="2D5A4467" w14:textId="63537E1B" w:rsidR="00E7543A" w:rsidRPr="00061F5D" w:rsidRDefault="00E7543A" w:rsidP="000A36BD">
      <w:pPr>
        <w:pStyle w:val="Betarp"/>
        <w:spacing w:line="360" w:lineRule="auto"/>
        <w:ind w:firstLine="851"/>
        <w:jc w:val="both"/>
        <w:rPr>
          <w:sz w:val="24"/>
          <w:szCs w:val="24"/>
        </w:rPr>
      </w:pPr>
      <w:r w:rsidRPr="00061F5D">
        <w:rPr>
          <w:sz w:val="24"/>
          <w:szCs w:val="24"/>
        </w:rPr>
        <w:t xml:space="preserve">Instagram: </w:t>
      </w:r>
      <w:hyperlink r:id="rId11" w:history="1">
        <w:r w:rsidRPr="00061F5D">
          <w:rPr>
            <w:rStyle w:val="Hipersaitas"/>
            <w:sz w:val="24"/>
            <w:szCs w:val="24"/>
          </w:rPr>
          <w:t>https://www.instagram.com/ramuciukulturoscentras</w:t>
        </w:r>
      </w:hyperlink>
      <w:r w:rsidR="004A6958">
        <w:t>;</w:t>
      </w:r>
      <w:r w:rsidRPr="00061F5D">
        <w:rPr>
          <w:sz w:val="24"/>
          <w:szCs w:val="24"/>
        </w:rPr>
        <w:t xml:space="preserve">  </w:t>
      </w:r>
    </w:p>
    <w:p w14:paraId="7AFEE07B" w14:textId="1519C20E" w:rsidR="00E7543A" w:rsidRPr="00061F5D" w:rsidRDefault="00E7543A" w:rsidP="000A36BD">
      <w:pPr>
        <w:pStyle w:val="Betarp"/>
        <w:spacing w:line="360" w:lineRule="auto"/>
        <w:ind w:firstLine="851"/>
        <w:jc w:val="both"/>
        <w:rPr>
          <w:sz w:val="24"/>
          <w:szCs w:val="24"/>
        </w:rPr>
      </w:pPr>
      <w:r w:rsidRPr="00061F5D">
        <w:rPr>
          <w:sz w:val="24"/>
          <w:szCs w:val="24"/>
        </w:rPr>
        <w:t xml:space="preserve">YouTube: </w:t>
      </w:r>
      <w:hyperlink r:id="rId12" w:history="1">
        <w:r w:rsidRPr="00061F5D">
          <w:rPr>
            <w:rStyle w:val="Hipersaitas"/>
            <w:sz w:val="24"/>
            <w:szCs w:val="24"/>
          </w:rPr>
          <w:t>https://www.youtube.com/channel/UC4j2XYAD5945VMHlj2BmaJw</w:t>
        </w:r>
      </w:hyperlink>
      <w:r w:rsidR="004A6958">
        <w:t>;</w:t>
      </w:r>
      <w:r w:rsidRPr="00061F5D">
        <w:rPr>
          <w:sz w:val="24"/>
          <w:szCs w:val="24"/>
        </w:rPr>
        <w:t xml:space="preserve"> </w:t>
      </w:r>
    </w:p>
    <w:p w14:paraId="1EF6D050" w14:textId="5C213405" w:rsidR="00E7543A" w:rsidRPr="00061F5D" w:rsidRDefault="00E7543A" w:rsidP="000A36BD">
      <w:pPr>
        <w:pStyle w:val="Betarp"/>
        <w:spacing w:line="360" w:lineRule="auto"/>
        <w:ind w:firstLine="851"/>
        <w:jc w:val="both"/>
        <w:rPr>
          <w:bCs/>
          <w:sz w:val="24"/>
          <w:szCs w:val="24"/>
        </w:rPr>
      </w:pPr>
      <w:r w:rsidRPr="00061F5D">
        <w:rPr>
          <w:sz w:val="24"/>
          <w:szCs w:val="24"/>
        </w:rPr>
        <w:t>Tik</w:t>
      </w:r>
      <w:r w:rsidR="00537698">
        <w:rPr>
          <w:sz w:val="24"/>
          <w:szCs w:val="24"/>
        </w:rPr>
        <w:t xml:space="preserve"> </w:t>
      </w:r>
      <w:r w:rsidRPr="00061F5D">
        <w:rPr>
          <w:sz w:val="24"/>
          <w:szCs w:val="24"/>
        </w:rPr>
        <w:t xml:space="preserve">Tok: </w:t>
      </w:r>
      <w:hyperlink r:id="rId13" w:history="1">
        <w:r w:rsidRPr="00061F5D">
          <w:rPr>
            <w:rStyle w:val="Hipersaitas"/>
            <w:sz w:val="24"/>
            <w:szCs w:val="24"/>
          </w:rPr>
          <w:t>https://www.tiktok.com/@ramuciukulturoscentras</w:t>
        </w:r>
      </w:hyperlink>
      <w:r w:rsidR="0025762A">
        <w:rPr>
          <w:sz w:val="24"/>
          <w:szCs w:val="24"/>
        </w:rPr>
        <w:t>;</w:t>
      </w:r>
      <w:r w:rsidRPr="00061F5D">
        <w:rPr>
          <w:sz w:val="24"/>
          <w:szCs w:val="24"/>
        </w:rPr>
        <w:t xml:space="preserve"> </w:t>
      </w:r>
    </w:p>
    <w:p w14:paraId="55F72FC4" w14:textId="1BDD49B4" w:rsidR="00E7543A" w:rsidRPr="00061F5D" w:rsidRDefault="00C8756D" w:rsidP="000A36BD">
      <w:pPr>
        <w:pStyle w:val="Betarp"/>
        <w:spacing w:line="360" w:lineRule="auto"/>
        <w:ind w:firstLine="851"/>
        <w:jc w:val="both"/>
        <w:rPr>
          <w:sz w:val="24"/>
          <w:szCs w:val="24"/>
        </w:rPr>
      </w:pPr>
      <w:r>
        <w:rPr>
          <w:sz w:val="24"/>
          <w:szCs w:val="24"/>
        </w:rPr>
        <w:t>1</w:t>
      </w:r>
      <w:r w:rsidR="00E7543A" w:rsidRPr="00061F5D">
        <w:rPr>
          <w:sz w:val="24"/>
          <w:szCs w:val="24"/>
        </w:rPr>
        <w:t>.</w:t>
      </w:r>
      <w:r w:rsidR="00136654">
        <w:rPr>
          <w:sz w:val="24"/>
          <w:szCs w:val="24"/>
        </w:rPr>
        <w:t>6</w:t>
      </w:r>
      <w:r w:rsidR="00E7543A" w:rsidRPr="00061F5D">
        <w:rPr>
          <w:sz w:val="24"/>
          <w:szCs w:val="24"/>
        </w:rPr>
        <w:t>. Vidaus struktūra (padalinių, filialų, skyrių skaičius): Kauno rajono Ramučių kultūros centrui priklauso 4 laisvalaikio salės</w:t>
      </w:r>
      <w:r w:rsidR="005420FC">
        <w:rPr>
          <w:sz w:val="24"/>
          <w:szCs w:val="24"/>
        </w:rPr>
        <w:t xml:space="preserve">: </w:t>
      </w:r>
      <w:r w:rsidR="00D50A21" w:rsidRPr="00061F5D">
        <w:rPr>
          <w:sz w:val="24"/>
          <w:szCs w:val="24"/>
        </w:rPr>
        <w:t>Domeikavos, Lapių, Neveronių ir Voškonių</w:t>
      </w:r>
      <w:r w:rsidR="00F47C9B">
        <w:rPr>
          <w:sz w:val="24"/>
          <w:szCs w:val="24"/>
        </w:rPr>
        <w:t xml:space="preserve">, taip pat </w:t>
      </w:r>
      <w:r w:rsidR="00792599">
        <w:rPr>
          <w:sz w:val="24"/>
          <w:szCs w:val="24"/>
        </w:rPr>
        <w:t>a</w:t>
      </w:r>
      <w:r w:rsidR="00F47C9B">
        <w:rPr>
          <w:sz w:val="24"/>
          <w:szCs w:val="24"/>
        </w:rPr>
        <w:t>tvira Neveronių jaunimo erdvė</w:t>
      </w:r>
      <w:r w:rsidR="00136654">
        <w:rPr>
          <w:sz w:val="24"/>
          <w:szCs w:val="24"/>
        </w:rPr>
        <w:t xml:space="preserve"> bei Domeikavos poilsio parkas</w:t>
      </w:r>
      <w:r w:rsidR="0025762A">
        <w:rPr>
          <w:sz w:val="24"/>
          <w:szCs w:val="24"/>
        </w:rPr>
        <w:t>;</w:t>
      </w:r>
    </w:p>
    <w:p w14:paraId="06F065D2" w14:textId="7F6922DD" w:rsidR="00E7543A" w:rsidRDefault="00C8756D" w:rsidP="000A36BD">
      <w:pPr>
        <w:pStyle w:val="Betarp"/>
        <w:spacing w:line="360" w:lineRule="auto"/>
        <w:ind w:right="-31" w:firstLine="851"/>
        <w:jc w:val="both"/>
        <w:rPr>
          <w:sz w:val="24"/>
          <w:szCs w:val="24"/>
        </w:rPr>
      </w:pPr>
      <w:r>
        <w:rPr>
          <w:sz w:val="24"/>
          <w:szCs w:val="24"/>
        </w:rPr>
        <w:t>1</w:t>
      </w:r>
      <w:r w:rsidR="00E7543A" w:rsidRPr="005D56BE">
        <w:rPr>
          <w:sz w:val="24"/>
          <w:szCs w:val="24"/>
        </w:rPr>
        <w:t>.</w:t>
      </w:r>
      <w:r w:rsidR="00136654">
        <w:rPr>
          <w:sz w:val="24"/>
          <w:szCs w:val="24"/>
        </w:rPr>
        <w:t>7</w:t>
      </w:r>
      <w:r w:rsidR="00E7543A" w:rsidRPr="005D56BE">
        <w:rPr>
          <w:sz w:val="24"/>
          <w:szCs w:val="24"/>
        </w:rPr>
        <w:t xml:space="preserve">. </w:t>
      </w:r>
      <w:r w:rsidR="00E7543A" w:rsidRPr="00136654">
        <w:rPr>
          <w:sz w:val="24"/>
          <w:szCs w:val="24"/>
        </w:rPr>
        <w:t>Centro savivalda:</w:t>
      </w:r>
      <w:r w:rsidR="00136654" w:rsidRPr="00136654">
        <w:rPr>
          <w:sz w:val="24"/>
          <w:szCs w:val="24"/>
        </w:rPr>
        <w:t xml:space="preserve"> vadovaujantis </w:t>
      </w:r>
      <w:r w:rsidR="00136654" w:rsidRPr="00136654">
        <w:rPr>
          <w:color w:val="000000"/>
          <w:sz w:val="24"/>
          <w:szCs w:val="24"/>
        </w:rPr>
        <w:t xml:space="preserve">2004 m. liepos 15 d. Nr. IX-2395 Lietuvos </w:t>
      </w:r>
      <w:r w:rsidR="00136654">
        <w:rPr>
          <w:color w:val="000000"/>
          <w:sz w:val="24"/>
          <w:szCs w:val="24"/>
        </w:rPr>
        <w:t xml:space="preserve">Respublikos </w:t>
      </w:r>
      <w:r w:rsidR="00136654" w:rsidRPr="00136654">
        <w:rPr>
          <w:color w:val="000000"/>
          <w:sz w:val="24"/>
          <w:szCs w:val="24"/>
        </w:rPr>
        <w:t xml:space="preserve">kultūros centrų įstatymo </w:t>
      </w:r>
      <w:r w:rsidR="00136654" w:rsidRPr="00136654">
        <w:rPr>
          <w:color w:val="000000"/>
          <w:sz w:val="24"/>
          <w:szCs w:val="24"/>
          <w:shd w:val="clear" w:color="auto" w:fill="FFFFFF"/>
        </w:rPr>
        <w:t>XIV-1718 2022-12-20</w:t>
      </w:r>
      <w:r w:rsidR="00136654">
        <w:rPr>
          <w:color w:val="000000"/>
          <w:sz w:val="24"/>
          <w:szCs w:val="24"/>
          <w:shd w:val="clear" w:color="auto" w:fill="FFFFFF"/>
        </w:rPr>
        <w:t xml:space="preserve"> redakcija bei Kauno rajono Ramučių kultūros centro nuostatais (2023-11-23 Kauno rajono savivaldybės Tarybos sprendimas) Centro savivaldos burti nėra pagrindo</w:t>
      </w:r>
      <w:r w:rsidR="00E7543A" w:rsidRPr="00136654">
        <w:rPr>
          <w:sz w:val="24"/>
          <w:szCs w:val="24"/>
        </w:rPr>
        <w:t>.</w:t>
      </w:r>
      <w:r w:rsidR="00F47C9B">
        <w:rPr>
          <w:sz w:val="24"/>
          <w:szCs w:val="24"/>
        </w:rPr>
        <w:t xml:space="preserve"> Įstaigoje veikia Darbo taryba.</w:t>
      </w:r>
    </w:p>
    <w:p w14:paraId="47C06E7B" w14:textId="77777777" w:rsidR="00EF30EC" w:rsidRDefault="00EF30EC" w:rsidP="000A36BD">
      <w:pPr>
        <w:pStyle w:val="Betarp"/>
        <w:ind w:right="535"/>
        <w:rPr>
          <w:b/>
          <w:sz w:val="24"/>
          <w:szCs w:val="24"/>
        </w:rPr>
      </w:pPr>
    </w:p>
    <w:p w14:paraId="0788772A" w14:textId="77777777" w:rsidR="00AD546D" w:rsidRDefault="00AD546D" w:rsidP="000A36BD">
      <w:pPr>
        <w:pStyle w:val="Betarp"/>
        <w:ind w:right="535"/>
        <w:jc w:val="center"/>
        <w:rPr>
          <w:b/>
          <w:sz w:val="24"/>
          <w:szCs w:val="24"/>
        </w:rPr>
      </w:pPr>
    </w:p>
    <w:p w14:paraId="3356CEE7" w14:textId="77777777" w:rsidR="00AD546D" w:rsidRDefault="00AD546D" w:rsidP="000A36BD">
      <w:pPr>
        <w:pStyle w:val="Betarp"/>
        <w:ind w:right="535"/>
        <w:jc w:val="center"/>
        <w:rPr>
          <w:b/>
          <w:sz w:val="24"/>
          <w:szCs w:val="24"/>
        </w:rPr>
      </w:pPr>
    </w:p>
    <w:p w14:paraId="586877BB" w14:textId="1950298D" w:rsidR="00340F48" w:rsidRPr="00061F5D" w:rsidRDefault="00E7543A" w:rsidP="000A36BD">
      <w:pPr>
        <w:pStyle w:val="Betarp"/>
        <w:ind w:right="535"/>
        <w:jc w:val="center"/>
        <w:rPr>
          <w:b/>
          <w:sz w:val="24"/>
          <w:szCs w:val="24"/>
        </w:rPr>
      </w:pPr>
      <w:r w:rsidRPr="00061F5D">
        <w:rPr>
          <w:b/>
          <w:sz w:val="24"/>
          <w:szCs w:val="24"/>
        </w:rPr>
        <w:lastRenderedPageBreak/>
        <w:t xml:space="preserve">II. </w:t>
      </w:r>
      <w:r w:rsidR="00E176AC" w:rsidRPr="00061F5D">
        <w:rPr>
          <w:b/>
          <w:sz w:val="24"/>
          <w:szCs w:val="24"/>
        </w:rPr>
        <w:t>VADOVO ŽOD</w:t>
      </w:r>
      <w:r w:rsidR="00EC01ED" w:rsidRPr="00061F5D">
        <w:rPr>
          <w:b/>
          <w:sz w:val="24"/>
          <w:szCs w:val="24"/>
        </w:rPr>
        <w:t xml:space="preserve">IS </w:t>
      </w:r>
    </w:p>
    <w:p w14:paraId="3AC61CA5" w14:textId="77777777" w:rsidR="00C541C8" w:rsidRPr="00061F5D" w:rsidRDefault="00C541C8" w:rsidP="000A36BD">
      <w:pPr>
        <w:pStyle w:val="Betarp"/>
        <w:ind w:right="535"/>
        <w:jc w:val="both"/>
        <w:rPr>
          <w:sz w:val="24"/>
          <w:szCs w:val="24"/>
        </w:rPr>
      </w:pPr>
    </w:p>
    <w:p w14:paraId="673EBC9C" w14:textId="44DB85E4" w:rsidR="003A574D" w:rsidRDefault="003A574D" w:rsidP="000A36BD">
      <w:pPr>
        <w:spacing w:after="0" w:line="360" w:lineRule="auto"/>
        <w:ind w:firstLine="851"/>
        <w:jc w:val="both"/>
        <w:rPr>
          <w:rFonts w:ascii="Times New Roman" w:hAnsi="Times New Roman"/>
          <w:sz w:val="24"/>
          <w:szCs w:val="24"/>
          <w:lang w:eastAsia="lt-LT"/>
        </w:rPr>
      </w:pPr>
      <w:r w:rsidRPr="00061F5D">
        <w:rPr>
          <w:rFonts w:ascii="Times New Roman" w:hAnsi="Times New Roman"/>
          <w:sz w:val="24"/>
          <w:szCs w:val="24"/>
          <w:lang w:eastAsia="lt-LT"/>
        </w:rPr>
        <w:t>S</w:t>
      </w:r>
      <w:r w:rsidR="00AD0450">
        <w:rPr>
          <w:rFonts w:ascii="Times New Roman" w:hAnsi="Times New Roman"/>
          <w:sz w:val="24"/>
          <w:szCs w:val="24"/>
          <w:lang w:eastAsia="lt-LT"/>
        </w:rPr>
        <w:t>avivaldybės biudžetinė įstaiga</w:t>
      </w:r>
      <w:r w:rsidRPr="00061F5D">
        <w:rPr>
          <w:rFonts w:ascii="Times New Roman" w:hAnsi="Times New Roman"/>
          <w:sz w:val="24"/>
          <w:szCs w:val="24"/>
          <w:lang w:eastAsia="lt-LT"/>
        </w:rPr>
        <w:t xml:space="preserve"> Kauno rajono Ramučių kultūros centras (toliau</w:t>
      </w:r>
      <w:r w:rsidR="000E2759">
        <w:rPr>
          <w:rFonts w:ascii="Times New Roman" w:hAnsi="Times New Roman"/>
          <w:sz w:val="24"/>
          <w:szCs w:val="24"/>
          <w:lang w:eastAsia="lt-LT"/>
        </w:rPr>
        <w:t xml:space="preserve"> tekste </w:t>
      </w:r>
      <w:r w:rsidR="0074293D">
        <w:rPr>
          <w:rFonts w:ascii="Times New Roman" w:hAnsi="Times New Roman"/>
          <w:sz w:val="24"/>
          <w:szCs w:val="24"/>
          <w:lang w:eastAsia="lt-LT"/>
        </w:rPr>
        <w:t>–</w:t>
      </w:r>
      <w:r w:rsidRPr="00061F5D">
        <w:rPr>
          <w:rFonts w:ascii="Times New Roman" w:hAnsi="Times New Roman"/>
          <w:sz w:val="24"/>
          <w:szCs w:val="24"/>
          <w:lang w:eastAsia="lt-LT"/>
        </w:rPr>
        <w:t xml:space="preserve"> Centras</w:t>
      </w:r>
      <w:r w:rsidR="005E0601">
        <w:rPr>
          <w:rFonts w:ascii="Times New Roman" w:hAnsi="Times New Roman"/>
          <w:sz w:val="24"/>
          <w:szCs w:val="24"/>
          <w:lang w:eastAsia="lt-LT"/>
        </w:rPr>
        <w:t>/ įstaiga</w:t>
      </w:r>
      <w:r w:rsidRPr="00061F5D">
        <w:rPr>
          <w:rFonts w:ascii="Times New Roman" w:hAnsi="Times New Roman"/>
          <w:sz w:val="24"/>
          <w:szCs w:val="24"/>
          <w:lang w:eastAsia="lt-LT"/>
        </w:rPr>
        <w:t>) – juridinis asmuo, kuris savo veikla puoselėja krašto kultūrinį savitumą, tenkina Centrui priskirtos teritorijos gyventojų kultūrinius</w:t>
      </w:r>
      <w:r w:rsidR="00136654">
        <w:rPr>
          <w:rFonts w:ascii="Times New Roman" w:hAnsi="Times New Roman"/>
          <w:sz w:val="24"/>
          <w:szCs w:val="24"/>
          <w:lang w:eastAsia="lt-LT"/>
        </w:rPr>
        <w:t>, rekreacinius, edukacinius bei aktyvaus laisvalaikio</w:t>
      </w:r>
      <w:r w:rsidRPr="00061F5D">
        <w:rPr>
          <w:rFonts w:ascii="Times New Roman" w:hAnsi="Times New Roman"/>
          <w:sz w:val="24"/>
          <w:szCs w:val="24"/>
          <w:lang w:eastAsia="lt-LT"/>
        </w:rPr>
        <w:t xml:space="preserve"> poreikius, telkia juos mėgėjų meno kolektyvų veiklai, skatina meninę saviraišką, </w:t>
      </w:r>
      <w:r w:rsidR="000E2759">
        <w:rPr>
          <w:rFonts w:ascii="Times New Roman" w:hAnsi="Times New Roman"/>
          <w:sz w:val="24"/>
          <w:szCs w:val="24"/>
          <w:lang w:eastAsia="lt-LT"/>
        </w:rPr>
        <w:t xml:space="preserve">profesionaliojo ir šiuolaikinio meno plėtrą, </w:t>
      </w:r>
      <w:r w:rsidRPr="00061F5D">
        <w:rPr>
          <w:rFonts w:ascii="Times New Roman" w:hAnsi="Times New Roman"/>
          <w:sz w:val="24"/>
          <w:szCs w:val="24"/>
          <w:lang w:eastAsia="lt-LT"/>
        </w:rPr>
        <w:t>į veikl</w:t>
      </w:r>
      <w:r w:rsidR="000E2759">
        <w:rPr>
          <w:rFonts w:ascii="Times New Roman" w:hAnsi="Times New Roman"/>
          <w:sz w:val="24"/>
          <w:szCs w:val="24"/>
          <w:lang w:eastAsia="lt-LT"/>
        </w:rPr>
        <w:t>as</w:t>
      </w:r>
      <w:r w:rsidRPr="00061F5D">
        <w:rPr>
          <w:rFonts w:ascii="Times New Roman" w:hAnsi="Times New Roman"/>
          <w:sz w:val="24"/>
          <w:szCs w:val="24"/>
          <w:lang w:eastAsia="lt-LT"/>
        </w:rPr>
        <w:t xml:space="preserve"> įtraukia įvairaus amžiaus ir socialinių grupių keturių seniūnijų (Karmėlavos, Neveronių, Domeikavos ir Lapių) gyventojus</w:t>
      </w:r>
      <w:r w:rsidR="00F743F3">
        <w:rPr>
          <w:rFonts w:ascii="Times New Roman" w:hAnsi="Times New Roman"/>
          <w:sz w:val="24"/>
          <w:szCs w:val="24"/>
          <w:lang w:eastAsia="lt-LT"/>
        </w:rPr>
        <w:t>, įgyvendina nacionalines kultūros ir jaunimo politikas</w:t>
      </w:r>
      <w:r w:rsidRPr="00061F5D">
        <w:rPr>
          <w:rFonts w:ascii="Times New Roman" w:hAnsi="Times New Roman"/>
          <w:sz w:val="24"/>
          <w:szCs w:val="24"/>
          <w:lang w:eastAsia="lt-LT"/>
        </w:rPr>
        <w:t>.</w:t>
      </w:r>
    </w:p>
    <w:p w14:paraId="57E5BEFA" w14:textId="7907ED07" w:rsidR="008247C8" w:rsidRDefault="008247C8" w:rsidP="000A36B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Visos ataskaitinių metų veiklos ir darbai organizuoti vadovaujantis Centro </w:t>
      </w:r>
      <w:r w:rsidR="006C4DD7">
        <w:rPr>
          <w:rFonts w:ascii="Times New Roman" w:hAnsi="Times New Roman"/>
          <w:sz w:val="24"/>
          <w:szCs w:val="24"/>
          <w:lang w:eastAsia="lt-LT"/>
        </w:rPr>
        <w:t xml:space="preserve">2024–2026 metų </w:t>
      </w:r>
      <w:r>
        <w:rPr>
          <w:rFonts w:ascii="Times New Roman" w:hAnsi="Times New Roman"/>
          <w:sz w:val="24"/>
          <w:szCs w:val="24"/>
          <w:lang w:eastAsia="lt-LT"/>
        </w:rPr>
        <w:t xml:space="preserve">strateginiu planu bei </w:t>
      </w:r>
      <w:r w:rsidR="006C4DD7">
        <w:rPr>
          <w:rFonts w:ascii="Times New Roman" w:hAnsi="Times New Roman"/>
          <w:sz w:val="24"/>
          <w:szCs w:val="24"/>
          <w:lang w:eastAsia="lt-LT"/>
        </w:rPr>
        <w:t xml:space="preserve">2024 m. </w:t>
      </w:r>
      <w:r>
        <w:rPr>
          <w:rFonts w:ascii="Times New Roman" w:hAnsi="Times New Roman"/>
          <w:sz w:val="24"/>
          <w:szCs w:val="24"/>
          <w:lang w:eastAsia="lt-LT"/>
        </w:rPr>
        <w:t xml:space="preserve">veiklos programa, Kauno rajono savivaldybės strateginio </w:t>
      </w:r>
      <w:r w:rsidR="006C4DD7">
        <w:rPr>
          <w:rFonts w:ascii="Times New Roman" w:hAnsi="Times New Roman"/>
          <w:sz w:val="24"/>
          <w:szCs w:val="24"/>
          <w:lang w:eastAsia="lt-LT"/>
        </w:rPr>
        <w:t xml:space="preserve">plėtros </w:t>
      </w:r>
      <w:r>
        <w:rPr>
          <w:rFonts w:ascii="Times New Roman" w:hAnsi="Times New Roman"/>
          <w:sz w:val="24"/>
          <w:szCs w:val="24"/>
          <w:lang w:eastAsia="lt-LT"/>
        </w:rPr>
        <w:t xml:space="preserve">plano prioritetais, </w:t>
      </w:r>
      <w:r w:rsidR="000A114C">
        <w:rPr>
          <w:rFonts w:ascii="Times New Roman" w:hAnsi="Times New Roman"/>
          <w:sz w:val="24"/>
          <w:szCs w:val="24"/>
          <w:lang w:eastAsia="lt-LT"/>
        </w:rPr>
        <w:t xml:space="preserve">Kauno rajono savivaldybės 2022–2027 metų Kultūros strategija, </w:t>
      </w:r>
      <w:r>
        <w:rPr>
          <w:rFonts w:ascii="Times New Roman" w:hAnsi="Times New Roman"/>
          <w:sz w:val="24"/>
          <w:szCs w:val="24"/>
          <w:lang w:eastAsia="lt-LT"/>
        </w:rPr>
        <w:t xml:space="preserve">LR Kultūros ministerijos gairėmis </w:t>
      </w:r>
      <w:r w:rsidR="00022BF0">
        <w:rPr>
          <w:rFonts w:ascii="Times New Roman" w:hAnsi="Times New Roman"/>
          <w:sz w:val="24"/>
          <w:szCs w:val="24"/>
          <w:lang w:eastAsia="lt-LT"/>
        </w:rPr>
        <w:t xml:space="preserve">bei </w:t>
      </w:r>
      <w:r>
        <w:rPr>
          <w:rFonts w:ascii="Times New Roman" w:hAnsi="Times New Roman"/>
          <w:sz w:val="24"/>
          <w:szCs w:val="24"/>
          <w:lang w:eastAsia="lt-LT"/>
        </w:rPr>
        <w:t>kitais oficialiais strateginiais dokumentais</w:t>
      </w:r>
      <w:r w:rsidR="00136654">
        <w:rPr>
          <w:rFonts w:ascii="Times New Roman" w:hAnsi="Times New Roman"/>
          <w:sz w:val="24"/>
          <w:szCs w:val="24"/>
          <w:lang w:eastAsia="lt-LT"/>
        </w:rPr>
        <w:t xml:space="preserve"> ir teisės aktais</w:t>
      </w:r>
      <w:r>
        <w:rPr>
          <w:rFonts w:ascii="Times New Roman" w:hAnsi="Times New Roman"/>
          <w:sz w:val="24"/>
          <w:szCs w:val="24"/>
          <w:lang w:eastAsia="lt-LT"/>
        </w:rPr>
        <w:t xml:space="preserve">. </w:t>
      </w:r>
    </w:p>
    <w:p w14:paraId="5803EE6B" w14:textId="6D0BF32F" w:rsidR="00066508" w:rsidRDefault="00066508" w:rsidP="000A36B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Svarbiausias ir daugiausiai energijos bei susitelkimo pareikalavęs 2024-ųjų metų įvykis – 100-mečio Dainų šventė „Kad giria žaliuotų“. Visas pasirengimo šiam reiškiniui ciklas truko ne vienerius metus: mėgėjų meno kolektyvų meno vadovai nuolat komunikavo su organizatoriais – Lietuvos nacionaliniu kultūros centru (LNKC), dalyvavo žanriniuose seminaruose, mokymuose, repertuaro atlikimo praktikose. Įgytas praktikas pritaikė savo vadovaujamų kolektyvų repertuare, rengėsi žanrinėms apžiūroms. Apžiūros vyko 2023 m. IV </w:t>
      </w:r>
      <w:proofErr w:type="spellStart"/>
      <w:r>
        <w:rPr>
          <w:rFonts w:ascii="Times New Roman" w:hAnsi="Times New Roman"/>
          <w:sz w:val="24"/>
          <w:szCs w:val="24"/>
          <w:lang w:eastAsia="lt-LT"/>
        </w:rPr>
        <w:t>ketv</w:t>
      </w:r>
      <w:proofErr w:type="spellEnd"/>
      <w:r>
        <w:rPr>
          <w:rFonts w:ascii="Times New Roman" w:hAnsi="Times New Roman"/>
          <w:sz w:val="24"/>
          <w:szCs w:val="24"/>
          <w:lang w:eastAsia="lt-LT"/>
        </w:rPr>
        <w:t xml:space="preserve">. – 2024 m. I </w:t>
      </w:r>
      <w:proofErr w:type="spellStart"/>
      <w:r>
        <w:rPr>
          <w:rFonts w:ascii="Times New Roman" w:hAnsi="Times New Roman"/>
          <w:sz w:val="24"/>
          <w:szCs w:val="24"/>
          <w:lang w:eastAsia="lt-LT"/>
        </w:rPr>
        <w:t>ketv</w:t>
      </w:r>
      <w:proofErr w:type="spellEnd"/>
      <w:r>
        <w:rPr>
          <w:rFonts w:ascii="Times New Roman" w:hAnsi="Times New Roman"/>
          <w:sz w:val="24"/>
          <w:szCs w:val="24"/>
          <w:lang w:eastAsia="lt-LT"/>
        </w:rPr>
        <w:t xml:space="preserve">. Visi </w:t>
      </w:r>
      <w:r w:rsidR="00AD546D">
        <w:rPr>
          <w:rFonts w:ascii="Times New Roman" w:hAnsi="Times New Roman"/>
          <w:sz w:val="24"/>
          <w:szCs w:val="24"/>
          <w:lang w:eastAsia="lt-LT"/>
        </w:rPr>
        <w:t>C</w:t>
      </w:r>
      <w:r>
        <w:rPr>
          <w:rFonts w:ascii="Times New Roman" w:hAnsi="Times New Roman"/>
          <w:sz w:val="24"/>
          <w:szCs w:val="24"/>
          <w:lang w:eastAsia="lt-LT"/>
        </w:rPr>
        <w:t xml:space="preserve">entro mėgėjų meno kolektyvai, dalyvavę apžiūrose, nesulaukė kritinių komisijų pastabų ir buvo pakviesti dalyvauti 100-mečio Dainų šventėje birželio 30 d. – liepos 6 d., Kaune ir Vilniuje. </w:t>
      </w:r>
      <w:r w:rsidR="00CA1270">
        <w:rPr>
          <w:rFonts w:ascii="Times New Roman" w:hAnsi="Times New Roman"/>
          <w:sz w:val="24"/>
          <w:szCs w:val="24"/>
          <w:lang w:eastAsia="lt-LT"/>
        </w:rPr>
        <w:t xml:space="preserve">Jubiliejinės Dainų šventės renginiuose Kaune ir Vilniuje dalyvavo net 7 įstaigos mėgėjų meno kolektyvai (2018 m. šventėje – 6) ir 152 juose dalyvaujantys dalyviai bei vadovai. Ramučių kultūros centro direktorė Kauno rajono savivaldybės mero potvarkiu buvo paskirta Dainų šventės „Kad giria žaliuotų“ koordinatore Kauno rajone ir sėkmingai bei sklandžiai organizavo visos Kauno rajono savivaldybės dalyvių delegacijos (virš 1100 žmonių) dalyvavimą Dainų šventėje. </w:t>
      </w:r>
    </w:p>
    <w:p w14:paraId="29FECBCD" w14:textId="21B6A9D7" w:rsidR="00CA1270" w:rsidRDefault="00CA1270" w:rsidP="000A36BD">
      <w:pPr>
        <w:spacing w:after="0" w:line="360" w:lineRule="auto"/>
        <w:ind w:firstLine="851"/>
        <w:jc w:val="both"/>
        <w:rPr>
          <w:rFonts w:ascii="Times New Roman" w:hAnsi="Times New Roman"/>
          <w:bCs/>
          <w:sz w:val="24"/>
          <w:szCs w:val="24"/>
          <w:lang w:eastAsia="lt-LT"/>
        </w:rPr>
      </w:pPr>
      <w:r>
        <w:rPr>
          <w:rFonts w:ascii="Times New Roman" w:hAnsi="Times New Roman"/>
          <w:sz w:val="24"/>
          <w:szCs w:val="24"/>
          <w:lang w:eastAsia="lt-LT"/>
        </w:rPr>
        <w:t xml:space="preserve">Po Dainų šventės, </w:t>
      </w:r>
      <w:r w:rsidRPr="00CA1270">
        <w:rPr>
          <w:rFonts w:ascii="Times New Roman" w:hAnsi="Times New Roman"/>
          <w:bCs/>
          <w:sz w:val="24"/>
          <w:szCs w:val="24"/>
          <w:lang w:eastAsia="lt-LT"/>
        </w:rPr>
        <w:t>Lietuvos nacionalinio kultūros centro direktoriaus 2024 11 29 Įsakymu Nr. V-2024/89</w:t>
      </w:r>
      <w:r>
        <w:rPr>
          <w:rFonts w:ascii="Times New Roman" w:hAnsi="Times New Roman"/>
          <w:bCs/>
          <w:sz w:val="24"/>
          <w:szCs w:val="24"/>
          <w:lang w:eastAsia="lt-LT"/>
        </w:rPr>
        <w:t>,</w:t>
      </w:r>
      <w:r w:rsidRPr="00CA1270">
        <w:rPr>
          <w:rFonts w:ascii="Times New Roman" w:hAnsi="Times New Roman"/>
          <w:bCs/>
          <w:sz w:val="24"/>
          <w:szCs w:val="24"/>
          <w:lang w:eastAsia="lt-LT"/>
        </w:rPr>
        <w:t xml:space="preserve"> buvo patvirtintos mėgėjų meno kolektyvų kategorijos. Daliai Ramučių kultūros centro kolektyvų buvo patvirtintos iki Dainų šventės turėtos kategorijos, o vyresniųjų liaudies šokių grupė „Džiaukis“ iš II-</w:t>
      </w:r>
      <w:proofErr w:type="spellStart"/>
      <w:r w:rsidRPr="00CA1270">
        <w:rPr>
          <w:rFonts w:ascii="Times New Roman" w:hAnsi="Times New Roman"/>
          <w:bCs/>
          <w:sz w:val="24"/>
          <w:szCs w:val="24"/>
          <w:lang w:eastAsia="lt-LT"/>
        </w:rPr>
        <w:t>osios</w:t>
      </w:r>
      <w:proofErr w:type="spellEnd"/>
      <w:r w:rsidRPr="00CA1270">
        <w:rPr>
          <w:rFonts w:ascii="Times New Roman" w:hAnsi="Times New Roman"/>
          <w:bCs/>
          <w:sz w:val="24"/>
          <w:szCs w:val="24"/>
          <w:lang w:eastAsia="lt-LT"/>
        </w:rPr>
        <w:t xml:space="preserve"> perėjo į I-</w:t>
      </w:r>
      <w:proofErr w:type="spellStart"/>
      <w:r w:rsidRPr="00CA1270">
        <w:rPr>
          <w:rFonts w:ascii="Times New Roman" w:hAnsi="Times New Roman"/>
          <w:bCs/>
          <w:sz w:val="24"/>
          <w:szCs w:val="24"/>
          <w:lang w:eastAsia="lt-LT"/>
        </w:rPr>
        <w:t>ąją</w:t>
      </w:r>
      <w:proofErr w:type="spellEnd"/>
      <w:r w:rsidRPr="00CA1270">
        <w:rPr>
          <w:rFonts w:ascii="Times New Roman" w:hAnsi="Times New Roman"/>
          <w:bCs/>
          <w:sz w:val="24"/>
          <w:szCs w:val="24"/>
          <w:lang w:eastAsia="lt-LT"/>
        </w:rPr>
        <w:t xml:space="preserve"> kategoriją. </w:t>
      </w:r>
      <w:r w:rsidR="004249F6">
        <w:rPr>
          <w:rFonts w:ascii="Times New Roman" w:hAnsi="Times New Roman"/>
          <w:bCs/>
          <w:sz w:val="24"/>
          <w:szCs w:val="24"/>
          <w:lang w:eastAsia="lt-LT"/>
        </w:rPr>
        <w:t>Išsamiau – VI-ame šios ataskaitos skyriuje.</w:t>
      </w:r>
    </w:p>
    <w:p w14:paraId="676F1454" w14:textId="73DB55A0" w:rsidR="00CA1270" w:rsidRDefault="00CA1270" w:rsidP="000A36BD">
      <w:pPr>
        <w:spacing w:after="0" w:line="36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Dar vienas 2024-ųjų metų iššūkis</w:t>
      </w:r>
      <w:r w:rsidR="005A5E24">
        <w:rPr>
          <w:rFonts w:ascii="Times New Roman" w:hAnsi="Times New Roman"/>
          <w:bCs/>
          <w:sz w:val="24"/>
          <w:szCs w:val="24"/>
          <w:lang w:eastAsia="lt-LT"/>
        </w:rPr>
        <w:t xml:space="preserve"> – darbas su jaunimu. Įgyvendinant nuostat</w:t>
      </w:r>
      <w:r w:rsidR="00CD1540">
        <w:rPr>
          <w:rFonts w:ascii="Times New Roman" w:hAnsi="Times New Roman"/>
          <w:bCs/>
          <w:sz w:val="24"/>
          <w:szCs w:val="24"/>
          <w:lang w:eastAsia="lt-LT"/>
        </w:rPr>
        <w:t>u</w:t>
      </w:r>
      <w:r w:rsidR="005A5E24">
        <w:rPr>
          <w:rFonts w:ascii="Times New Roman" w:hAnsi="Times New Roman"/>
          <w:bCs/>
          <w:sz w:val="24"/>
          <w:szCs w:val="24"/>
          <w:lang w:eastAsia="lt-LT"/>
        </w:rPr>
        <w:t xml:space="preserve">s ir 2022 – 2027 m. Kauno rajono kultūros strategija deleguotas funkcijas, prie </w:t>
      </w:r>
      <w:r w:rsidR="00AD546D">
        <w:rPr>
          <w:rFonts w:ascii="Times New Roman" w:hAnsi="Times New Roman"/>
          <w:bCs/>
          <w:sz w:val="24"/>
          <w:szCs w:val="24"/>
          <w:lang w:eastAsia="lt-LT"/>
        </w:rPr>
        <w:t>C</w:t>
      </w:r>
      <w:r w:rsidR="005A5E24">
        <w:rPr>
          <w:rFonts w:ascii="Times New Roman" w:hAnsi="Times New Roman"/>
          <w:bCs/>
          <w:sz w:val="24"/>
          <w:szCs w:val="24"/>
          <w:lang w:eastAsia="lt-LT"/>
        </w:rPr>
        <w:t xml:space="preserve">entro Kauno rajono savivaldybės tarybos sprendimu buvo įsteigtos dvi atviros jaunimo erdvės: Domeikavoje ir </w:t>
      </w:r>
      <w:r w:rsidR="005A5E24">
        <w:rPr>
          <w:rFonts w:ascii="Times New Roman" w:hAnsi="Times New Roman"/>
          <w:bCs/>
          <w:sz w:val="24"/>
          <w:szCs w:val="24"/>
          <w:lang w:eastAsia="lt-LT"/>
        </w:rPr>
        <w:lastRenderedPageBreak/>
        <w:t xml:space="preserve">Neveronyse bei skirtas 1 et. jaunimo darbuotojo pareigybei. Po 0,5 et. krūviu į abi atviras jaunimo erdves įdarbintos darbo su jaunimu specialistės, vietos bendruomenių narės. </w:t>
      </w:r>
      <w:r w:rsidR="00256A38">
        <w:rPr>
          <w:rFonts w:ascii="Times New Roman" w:hAnsi="Times New Roman"/>
          <w:bCs/>
          <w:sz w:val="24"/>
          <w:szCs w:val="24"/>
          <w:lang w:eastAsia="lt-LT"/>
        </w:rPr>
        <w:t>Neskelbiamų derybų būdu iš UAB „</w:t>
      </w:r>
      <w:proofErr w:type="spellStart"/>
      <w:r w:rsidR="00256A38">
        <w:rPr>
          <w:rFonts w:ascii="Times New Roman" w:hAnsi="Times New Roman"/>
          <w:bCs/>
          <w:sz w:val="24"/>
          <w:szCs w:val="24"/>
          <w:lang w:eastAsia="lt-LT"/>
        </w:rPr>
        <w:t>Neveresta</w:t>
      </w:r>
      <w:proofErr w:type="spellEnd"/>
      <w:r w:rsidR="00256A38">
        <w:rPr>
          <w:rFonts w:ascii="Times New Roman" w:hAnsi="Times New Roman"/>
          <w:bCs/>
          <w:sz w:val="24"/>
          <w:szCs w:val="24"/>
          <w:lang w:eastAsia="lt-LT"/>
        </w:rPr>
        <w:t>“ buvo išnuomotos dvi papildomos patalpos</w:t>
      </w:r>
      <w:r w:rsidR="00067C6C">
        <w:rPr>
          <w:rFonts w:ascii="Times New Roman" w:hAnsi="Times New Roman"/>
          <w:bCs/>
          <w:sz w:val="24"/>
          <w:szCs w:val="24"/>
          <w:lang w:eastAsia="lt-LT"/>
        </w:rPr>
        <w:t>, prie jau kitų nuomojamų patalpų. Atlikus</w:t>
      </w:r>
      <w:r w:rsidR="00256A38">
        <w:rPr>
          <w:rFonts w:ascii="Times New Roman" w:hAnsi="Times New Roman"/>
          <w:bCs/>
          <w:sz w:val="24"/>
          <w:szCs w:val="24"/>
          <w:lang w:eastAsia="lt-LT"/>
        </w:rPr>
        <w:t xml:space="preserve"> remontą</w:t>
      </w:r>
      <w:r w:rsidR="00067C6C">
        <w:rPr>
          <w:rFonts w:ascii="Times New Roman" w:hAnsi="Times New Roman"/>
          <w:bCs/>
          <w:sz w:val="24"/>
          <w:szCs w:val="24"/>
          <w:lang w:eastAsia="lt-LT"/>
        </w:rPr>
        <w:t xml:space="preserve"> naujai nuomojamose patalpose</w:t>
      </w:r>
      <w:r w:rsidR="00256A38">
        <w:rPr>
          <w:rFonts w:ascii="Times New Roman" w:hAnsi="Times New Roman"/>
          <w:bCs/>
          <w:sz w:val="24"/>
          <w:szCs w:val="24"/>
          <w:lang w:eastAsia="lt-LT"/>
        </w:rPr>
        <w:t xml:space="preserve">, įsikūrė atvira Neveronių jaunimo erdvė. Jaunimas į jiems skirtas erdves renkasi reguliariai, džiugina ir tai, jog tai jie daro labai noriai ir aktyviai. Kas mėnesį rengiami ir viešinami veiklų, renginių </w:t>
      </w:r>
      <w:r w:rsidR="00370AEC">
        <w:rPr>
          <w:rFonts w:ascii="Times New Roman" w:hAnsi="Times New Roman"/>
          <w:bCs/>
          <w:sz w:val="24"/>
          <w:szCs w:val="24"/>
          <w:lang w:eastAsia="lt-LT"/>
        </w:rPr>
        <w:t>bei</w:t>
      </w:r>
      <w:r w:rsidR="00256A38">
        <w:rPr>
          <w:rFonts w:ascii="Times New Roman" w:hAnsi="Times New Roman"/>
          <w:bCs/>
          <w:sz w:val="24"/>
          <w:szCs w:val="24"/>
          <w:lang w:eastAsia="lt-LT"/>
        </w:rPr>
        <w:t xml:space="preserve"> užsiėmimų planai, todėl vietos bendruomenė pozityviai vertina šioje erdvėje organizuojamą jaunimo laisvalaikio užimtumą. Domeikavoje tinkamų patalpų nepavyko(-</w:t>
      </w:r>
      <w:proofErr w:type="spellStart"/>
      <w:r w:rsidR="00256A38">
        <w:rPr>
          <w:rFonts w:ascii="Times New Roman" w:hAnsi="Times New Roman"/>
          <w:bCs/>
          <w:sz w:val="24"/>
          <w:szCs w:val="24"/>
          <w:lang w:eastAsia="lt-LT"/>
        </w:rPr>
        <w:t>sta</w:t>
      </w:r>
      <w:proofErr w:type="spellEnd"/>
      <w:r w:rsidR="00256A38">
        <w:rPr>
          <w:rFonts w:ascii="Times New Roman" w:hAnsi="Times New Roman"/>
          <w:bCs/>
          <w:sz w:val="24"/>
          <w:szCs w:val="24"/>
          <w:lang w:eastAsia="lt-LT"/>
        </w:rPr>
        <w:t>) rasti, todėl veikla vykdoma epizodiškai</w:t>
      </w:r>
      <w:r w:rsidR="00370AEC">
        <w:rPr>
          <w:rFonts w:ascii="Times New Roman" w:hAnsi="Times New Roman"/>
          <w:bCs/>
          <w:sz w:val="24"/>
          <w:szCs w:val="24"/>
          <w:lang w:eastAsia="lt-LT"/>
        </w:rPr>
        <w:t>.</w:t>
      </w:r>
    </w:p>
    <w:p w14:paraId="556817D1" w14:textId="34C4DC78" w:rsidR="00370AEC" w:rsidRDefault="00370AEC" w:rsidP="000A36BD">
      <w:pPr>
        <w:spacing w:after="0" w:line="36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 xml:space="preserve">Siekiant į įstaigos organizuojamas veiklas pritraukti kuo daugiau vaikų ir jaunimo, buvo parengtos ir sėkmingai įgyvendintos 5 projektinės paraiškos vaikų vasaros poilsio stovykloms visose laisvalaikio salėse organizuoti. Taip pat įgyvendintas vaikų ir jaunimo socializacijos projektas </w:t>
      </w:r>
      <w:r w:rsidRPr="003469E7">
        <w:rPr>
          <w:rFonts w:ascii="Times New Roman" w:hAnsi="Times New Roman"/>
          <w:bCs/>
          <w:sz w:val="24"/>
          <w:szCs w:val="24"/>
          <w:lang w:eastAsia="lt-LT"/>
        </w:rPr>
        <w:t>„Vaikų ir jaunimo kino klubas“</w:t>
      </w:r>
      <w:r>
        <w:rPr>
          <w:rFonts w:ascii="Times New Roman" w:hAnsi="Times New Roman"/>
          <w:bCs/>
          <w:sz w:val="24"/>
          <w:szCs w:val="24"/>
          <w:lang w:eastAsia="lt-LT"/>
        </w:rPr>
        <w:t xml:space="preserve">. Abi pastarosios projektinės veiklos finansuotos Kauno rajono savivaldybės atskirų programų lėšomis. </w:t>
      </w:r>
      <w:r w:rsidR="00953EBC">
        <w:rPr>
          <w:rFonts w:ascii="Times New Roman" w:hAnsi="Times New Roman"/>
          <w:bCs/>
          <w:sz w:val="24"/>
          <w:szCs w:val="24"/>
          <w:lang w:eastAsia="lt-LT"/>
        </w:rPr>
        <w:t>Nemaža dalis tikslinių renginių buvo skirta vaikams ir jaunimui, pvz., vaikiški spektakliai visose laisvalaikio salėse, piknikai „Pamaitink uodus“ ir „Išjunk TV“</w:t>
      </w:r>
      <w:r w:rsidR="00066285">
        <w:rPr>
          <w:rFonts w:ascii="Times New Roman" w:hAnsi="Times New Roman"/>
          <w:bCs/>
          <w:sz w:val="24"/>
          <w:szCs w:val="24"/>
          <w:lang w:eastAsia="lt-LT"/>
        </w:rPr>
        <w:t>, jaunimo muzikos festivalis – konkursas „</w:t>
      </w:r>
      <w:proofErr w:type="spellStart"/>
      <w:r w:rsidR="00066285">
        <w:rPr>
          <w:rFonts w:ascii="Times New Roman" w:hAnsi="Times New Roman"/>
          <w:bCs/>
          <w:sz w:val="24"/>
          <w:szCs w:val="24"/>
          <w:lang w:eastAsia="lt-LT"/>
        </w:rPr>
        <w:t>Domeikio</w:t>
      </w:r>
      <w:proofErr w:type="spellEnd"/>
      <w:r w:rsidR="00066285">
        <w:rPr>
          <w:rFonts w:ascii="Times New Roman" w:hAnsi="Times New Roman"/>
          <w:bCs/>
          <w:sz w:val="24"/>
          <w:szCs w:val="24"/>
          <w:lang w:eastAsia="lt-LT"/>
        </w:rPr>
        <w:t xml:space="preserve"> fiesta“ Domeikavoje, pritraukęs virš 10 000 lankytojų ir apie </w:t>
      </w:r>
      <w:r w:rsidR="00163A9D">
        <w:rPr>
          <w:rFonts w:ascii="Times New Roman" w:hAnsi="Times New Roman"/>
          <w:bCs/>
          <w:sz w:val="24"/>
          <w:szCs w:val="24"/>
          <w:lang w:eastAsia="lt-LT"/>
        </w:rPr>
        <w:t>50</w:t>
      </w:r>
      <w:r w:rsidR="00066285">
        <w:rPr>
          <w:rFonts w:ascii="Times New Roman" w:hAnsi="Times New Roman"/>
          <w:bCs/>
          <w:sz w:val="24"/>
          <w:szCs w:val="24"/>
          <w:lang w:eastAsia="lt-LT"/>
        </w:rPr>
        <w:t xml:space="preserve"> jaunųjų atlikėjų, kalėdinių eglių įžiebimo renginiai, edukacijos ir kt. veiklos.</w:t>
      </w:r>
    </w:p>
    <w:p w14:paraId="0F30B4CB" w14:textId="0E7E5F74" w:rsidR="00066285" w:rsidRPr="00CA1270" w:rsidRDefault="001C041A" w:rsidP="000A36BD">
      <w:pPr>
        <w:spacing w:after="0" w:line="36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Pozityvus pasiekimas –</w:t>
      </w:r>
      <w:r w:rsidR="00AD546D">
        <w:rPr>
          <w:rFonts w:ascii="Times New Roman" w:hAnsi="Times New Roman"/>
          <w:bCs/>
          <w:sz w:val="24"/>
          <w:szCs w:val="24"/>
          <w:lang w:eastAsia="lt-LT"/>
        </w:rPr>
        <w:t xml:space="preserve"> C</w:t>
      </w:r>
      <w:r>
        <w:rPr>
          <w:rFonts w:ascii="Times New Roman" w:hAnsi="Times New Roman"/>
          <w:bCs/>
          <w:sz w:val="24"/>
          <w:szCs w:val="24"/>
          <w:lang w:eastAsia="lt-LT"/>
        </w:rPr>
        <w:t xml:space="preserve">entras tapo akredituota savanorius priimančia organizacija. Direktorės </w:t>
      </w:r>
      <w:r w:rsidR="00585570">
        <w:rPr>
          <w:rFonts w:ascii="Times New Roman" w:hAnsi="Times New Roman"/>
          <w:bCs/>
          <w:sz w:val="24"/>
          <w:szCs w:val="24"/>
          <w:lang w:eastAsia="lt-LT"/>
        </w:rPr>
        <w:t>įsakymu vienai kūrybinei darbuotojai priskirta funkcija dirbti su savanorystę atliekančiais jaunuoliais. Apie galimybę savanoriauti akredituotoje savanorius priimančioje organizacijoje buvo viešai komunikuota socialini</w:t>
      </w:r>
      <w:r w:rsidR="00163A9D">
        <w:rPr>
          <w:rFonts w:ascii="Times New Roman" w:hAnsi="Times New Roman"/>
          <w:bCs/>
          <w:sz w:val="24"/>
          <w:szCs w:val="24"/>
          <w:lang w:eastAsia="lt-LT"/>
        </w:rPr>
        <w:t>uose</w:t>
      </w:r>
      <w:r w:rsidR="00585570">
        <w:rPr>
          <w:rFonts w:ascii="Times New Roman" w:hAnsi="Times New Roman"/>
          <w:bCs/>
          <w:sz w:val="24"/>
          <w:szCs w:val="24"/>
          <w:lang w:eastAsia="lt-LT"/>
        </w:rPr>
        <w:t xml:space="preserve"> tinkl</w:t>
      </w:r>
      <w:r w:rsidR="00163A9D">
        <w:rPr>
          <w:rFonts w:ascii="Times New Roman" w:hAnsi="Times New Roman"/>
          <w:bCs/>
          <w:sz w:val="24"/>
          <w:szCs w:val="24"/>
          <w:lang w:eastAsia="lt-LT"/>
        </w:rPr>
        <w:t>uose</w:t>
      </w:r>
      <w:r w:rsidR="00585570">
        <w:rPr>
          <w:rFonts w:ascii="Times New Roman" w:hAnsi="Times New Roman"/>
          <w:bCs/>
          <w:sz w:val="24"/>
          <w:szCs w:val="24"/>
          <w:lang w:eastAsia="lt-LT"/>
        </w:rPr>
        <w:t xml:space="preserve"> bei tiesiogiai tikslinei auditorijai – Karmėlavos B. Buračo g</w:t>
      </w:r>
      <w:r w:rsidR="00AD546D">
        <w:rPr>
          <w:rFonts w:ascii="Times New Roman" w:hAnsi="Times New Roman"/>
          <w:bCs/>
          <w:sz w:val="24"/>
          <w:szCs w:val="24"/>
          <w:lang w:eastAsia="lt-LT"/>
        </w:rPr>
        <w:t>imnazijos</w:t>
      </w:r>
      <w:r w:rsidR="00585570">
        <w:rPr>
          <w:rFonts w:ascii="Times New Roman" w:hAnsi="Times New Roman"/>
          <w:bCs/>
          <w:sz w:val="24"/>
          <w:szCs w:val="24"/>
          <w:lang w:eastAsia="lt-LT"/>
        </w:rPr>
        <w:t xml:space="preserve"> ugdytiniams. Deja, ataskaitiniais metais nesikreipė nė vienas jaunuolis, norintis savanoriauti įstaigoje. </w:t>
      </w:r>
    </w:p>
    <w:p w14:paraId="47E10B86" w14:textId="683BBC0F" w:rsidR="004E20E0" w:rsidRPr="003931F9" w:rsidRDefault="004E20E0" w:rsidP="003931F9">
      <w:pPr>
        <w:spacing w:after="0" w:line="360" w:lineRule="auto"/>
        <w:ind w:firstLine="851"/>
        <w:jc w:val="both"/>
        <w:rPr>
          <w:rFonts w:ascii="Times New Roman" w:hAnsi="Times New Roman"/>
          <w:sz w:val="24"/>
          <w:szCs w:val="24"/>
          <w:highlight w:val="yellow"/>
          <w:lang w:eastAsia="lt-LT"/>
        </w:rPr>
      </w:pPr>
      <w:r>
        <w:rPr>
          <w:rFonts w:ascii="Times New Roman" w:hAnsi="Times New Roman"/>
          <w:sz w:val="24"/>
          <w:szCs w:val="24"/>
          <w:lang w:eastAsia="lt-LT"/>
        </w:rPr>
        <w:t>Dar vienas sklandaus strateginių krypčių įgyvendinimo faktorius – e</w:t>
      </w:r>
      <w:r w:rsidRPr="005028EF">
        <w:rPr>
          <w:rFonts w:ascii="Times New Roman" w:hAnsi="Times New Roman"/>
          <w:sz w:val="24"/>
          <w:szCs w:val="24"/>
          <w:lang w:eastAsia="lt-LT"/>
        </w:rPr>
        <w:t xml:space="preserve">fektyvus veiklos organizavimas. </w:t>
      </w:r>
      <w:r w:rsidR="00AD546D">
        <w:rPr>
          <w:rFonts w:ascii="Times New Roman" w:hAnsi="Times New Roman"/>
          <w:sz w:val="24"/>
          <w:szCs w:val="24"/>
          <w:lang w:eastAsia="lt-LT"/>
        </w:rPr>
        <w:t>C</w:t>
      </w:r>
      <w:r w:rsidRPr="005028EF">
        <w:rPr>
          <w:rFonts w:ascii="Times New Roman" w:hAnsi="Times New Roman"/>
          <w:sz w:val="24"/>
          <w:szCs w:val="24"/>
          <w:lang w:eastAsia="lt-LT"/>
        </w:rPr>
        <w:t xml:space="preserve">entre suformuotas puikus mikroklimatas: įstaigos </w:t>
      </w:r>
      <w:r w:rsidRPr="003931F9">
        <w:rPr>
          <w:rFonts w:ascii="Times New Roman" w:hAnsi="Times New Roman"/>
          <w:sz w:val="24"/>
          <w:szCs w:val="24"/>
          <w:lang w:eastAsia="lt-LT"/>
        </w:rPr>
        <w:t>darbuotojai motyvuoti siekti bendrų veiklos rezultatų, yra lojalūs, jaunatviški, besidalinantys kūrybinėmis idėjomis ir siūlantys jų įgyvendinimo priemones. Susitelkusi komanda padeda išspręsti daugelį atsirandančių iššūkių</w:t>
      </w:r>
      <w:r w:rsidR="003931F9" w:rsidRPr="003931F9">
        <w:rPr>
          <w:rFonts w:ascii="Times New Roman" w:hAnsi="Times New Roman"/>
          <w:sz w:val="24"/>
          <w:szCs w:val="24"/>
          <w:lang w:eastAsia="lt-LT"/>
        </w:rPr>
        <w:t>, tokių kaip įgyvendinti projektus, nors ir su gautu mažesniu finansavimu, nei planuota paraiško</w:t>
      </w:r>
      <w:r w:rsidR="00AD546D">
        <w:rPr>
          <w:rFonts w:ascii="Times New Roman" w:hAnsi="Times New Roman"/>
          <w:sz w:val="24"/>
          <w:szCs w:val="24"/>
          <w:lang w:eastAsia="lt-LT"/>
        </w:rPr>
        <w:t>s</w:t>
      </w:r>
      <w:r w:rsidR="003931F9" w:rsidRPr="003931F9">
        <w:rPr>
          <w:rFonts w:ascii="Times New Roman" w:hAnsi="Times New Roman"/>
          <w:sz w:val="24"/>
          <w:szCs w:val="24"/>
          <w:lang w:eastAsia="lt-LT"/>
        </w:rPr>
        <w:t>e. Kuomet vyksta personalo kaita, dėl to visai nenukenčia veiklų kokybė, efekty</w:t>
      </w:r>
      <w:r w:rsidR="00AD546D">
        <w:rPr>
          <w:rFonts w:ascii="Times New Roman" w:hAnsi="Times New Roman"/>
          <w:sz w:val="24"/>
          <w:szCs w:val="24"/>
          <w:lang w:eastAsia="lt-LT"/>
        </w:rPr>
        <w:t>v</w:t>
      </w:r>
      <w:r w:rsidR="003931F9" w:rsidRPr="003931F9">
        <w:rPr>
          <w:rFonts w:ascii="Times New Roman" w:hAnsi="Times New Roman"/>
          <w:sz w:val="24"/>
          <w:szCs w:val="24"/>
          <w:lang w:eastAsia="lt-LT"/>
        </w:rPr>
        <w:t xml:space="preserve">iai organizuojama mėgėjų meno kolektyvų veikla, o visos kylančios problemos visada sprendžiamos kūrybiškai. </w:t>
      </w:r>
      <w:r w:rsidRPr="003931F9">
        <w:rPr>
          <w:rFonts w:ascii="Times New Roman" w:hAnsi="Times New Roman"/>
          <w:sz w:val="24"/>
          <w:szCs w:val="24"/>
          <w:lang w:eastAsia="lt-LT"/>
        </w:rPr>
        <w:t>Geras</w:t>
      </w:r>
      <w:r w:rsidRPr="005028EF">
        <w:rPr>
          <w:rFonts w:ascii="Times New Roman" w:hAnsi="Times New Roman"/>
          <w:sz w:val="24"/>
          <w:szCs w:val="24"/>
          <w:lang w:eastAsia="lt-LT"/>
        </w:rPr>
        <w:t xml:space="preserve"> mikroklimatas – įstaigos stiprioji savybė.</w:t>
      </w:r>
    </w:p>
    <w:p w14:paraId="2FFD6AFF" w14:textId="2B6394AF" w:rsidR="00CA1270" w:rsidRDefault="004E20E0" w:rsidP="000A36B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 xml:space="preserve">Racionaliai ir taupiai valdomas įstaigos biudžetas leido ženkliai sustiprinti materialinę bazę, veiklos buvo organizuojamos kokybiškiau ir efektyviau. Ieškant galimybių bei bendradarbiaujant su vietos verslu, 2024 m. </w:t>
      </w:r>
      <w:r w:rsidR="00AD546D">
        <w:rPr>
          <w:rFonts w:ascii="Times New Roman" w:hAnsi="Times New Roman"/>
          <w:sz w:val="24"/>
          <w:szCs w:val="24"/>
          <w:lang w:eastAsia="lt-LT"/>
        </w:rPr>
        <w:t>C</w:t>
      </w:r>
      <w:r>
        <w:rPr>
          <w:rFonts w:ascii="Times New Roman" w:hAnsi="Times New Roman"/>
          <w:sz w:val="24"/>
          <w:szCs w:val="24"/>
          <w:lang w:eastAsia="lt-LT"/>
        </w:rPr>
        <w:t xml:space="preserve">entro automobilių stovėjimo aikštelėje buvo įrengta ir visuomenės poreikiams pristatyta moderni elektromobilių įkrovos stotelė, taip įdiegiant dar vieną, laikmečio poreikius atitinkančią paslaugą bendruomenei. </w:t>
      </w:r>
    </w:p>
    <w:p w14:paraId="67B18F68" w14:textId="2C6CD79E" w:rsidR="00CC3E68" w:rsidRDefault="004E20E0" w:rsidP="000A36BD">
      <w:pPr>
        <w:spacing w:after="0" w:line="360" w:lineRule="auto"/>
        <w:ind w:firstLine="851"/>
        <w:jc w:val="both"/>
        <w:rPr>
          <w:rFonts w:ascii="Times New Roman" w:hAnsi="Times New Roman"/>
          <w:bCs/>
          <w:sz w:val="24"/>
          <w:szCs w:val="24"/>
          <w:lang w:eastAsia="lt-LT"/>
        </w:rPr>
      </w:pPr>
      <w:r>
        <w:rPr>
          <w:rFonts w:ascii="Times New Roman" w:hAnsi="Times New Roman"/>
          <w:sz w:val="24"/>
          <w:szCs w:val="24"/>
          <w:lang w:eastAsia="lt-LT"/>
        </w:rPr>
        <w:t xml:space="preserve">Įstaigos struktūros optimizavimas ir personalo funkcijų perskirstymas </w:t>
      </w:r>
      <w:r w:rsidR="009C5807">
        <w:rPr>
          <w:rFonts w:ascii="Times New Roman" w:hAnsi="Times New Roman"/>
          <w:sz w:val="24"/>
          <w:szCs w:val="24"/>
          <w:lang w:eastAsia="lt-LT"/>
        </w:rPr>
        <w:t xml:space="preserve">– modernios ir šiuolaikiškos viešosios įstaigos bruožas. Siekiant efektyvesnio ir sklandesnio veiklų ir pastatų administravimo, ataskaitiniais metais </w:t>
      </w:r>
      <w:r w:rsidR="00AD546D">
        <w:rPr>
          <w:rFonts w:ascii="Times New Roman" w:hAnsi="Times New Roman"/>
          <w:sz w:val="24"/>
          <w:szCs w:val="24"/>
          <w:lang w:eastAsia="lt-LT"/>
        </w:rPr>
        <w:t>C</w:t>
      </w:r>
      <w:r w:rsidR="009C5807">
        <w:rPr>
          <w:rFonts w:ascii="Times New Roman" w:hAnsi="Times New Roman"/>
          <w:sz w:val="24"/>
          <w:szCs w:val="24"/>
          <w:lang w:eastAsia="lt-LT"/>
        </w:rPr>
        <w:t xml:space="preserve">entro valdymo struktūroje buvo atlikta keletas pakeitimų. </w:t>
      </w:r>
      <w:r w:rsidR="00CC3E68">
        <w:rPr>
          <w:rFonts w:ascii="Times New Roman" w:hAnsi="Times New Roman"/>
          <w:bCs/>
          <w:sz w:val="24"/>
          <w:szCs w:val="24"/>
          <w:lang w:eastAsia="lt-LT"/>
        </w:rPr>
        <w:t>V</w:t>
      </w:r>
      <w:r w:rsidR="00CC3E68" w:rsidRPr="00CC3E68">
        <w:rPr>
          <w:rFonts w:ascii="Times New Roman" w:hAnsi="Times New Roman"/>
          <w:bCs/>
          <w:sz w:val="24"/>
          <w:szCs w:val="24"/>
          <w:lang w:eastAsia="lt-LT"/>
        </w:rPr>
        <w:t>adovaujantis 2023 m. lapkričio 16 d. Nr. XIV-2241 Lietuvos Respublikos Biudžetinių įstaigų įstatymo Nr. I-1113 pakeitimo įstatymu ir suderinus su Kauno rajono savivaldybės administracijos Kultūros, švietimo ir sporto skyriaus vedėju</w:t>
      </w:r>
      <w:r w:rsidR="00CC3E68">
        <w:rPr>
          <w:rFonts w:ascii="Times New Roman" w:hAnsi="Times New Roman"/>
          <w:bCs/>
          <w:sz w:val="24"/>
          <w:szCs w:val="24"/>
          <w:lang w:eastAsia="lt-LT"/>
        </w:rPr>
        <w:t>, 2024 m. Centre direktorės įsakym</w:t>
      </w:r>
      <w:r w:rsidR="00163A9D">
        <w:rPr>
          <w:rFonts w:ascii="Times New Roman" w:hAnsi="Times New Roman"/>
          <w:bCs/>
          <w:sz w:val="24"/>
          <w:szCs w:val="24"/>
          <w:lang w:eastAsia="lt-LT"/>
        </w:rPr>
        <w:t>u</w:t>
      </w:r>
      <w:r w:rsidR="00CC3E68">
        <w:rPr>
          <w:rFonts w:ascii="Times New Roman" w:hAnsi="Times New Roman"/>
          <w:bCs/>
          <w:sz w:val="24"/>
          <w:szCs w:val="24"/>
          <w:lang w:eastAsia="lt-LT"/>
        </w:rPr>
        <w:t xml:space="preserve"> buvo pakeista: </w:t>
      </w:r>
    </w:p>
    <w:p w14:paraId="62F545B3" w14:textId="2499E214" w:rsidR="004E20E0" w:rsidRPr="00CC3E68" w:rsidRDefault="00CC3E68" w:rsidP="000A36BD">
      <w:pPr>
        <w:pStyle w:val="Sraopastraipa"/>
        <w:numPr>
          <w:ilvl w:val="0"/>
          <w:numId w:val="25"/>
        </w:numPr>
        <w:spacing w:after="0" w:line="360" w:lineRule="auto"/>
        <w:ind w:left="0" w:firstLine="851"/>
        <w:jc w:val="both"/>
        <w:rPr>
          <w:rFonts w:ascii="Times New Roman" w:hAnsi="Times New Roman"/>
          <w:sz w:val="24"/>
          <w:szCs w:val="24"/>
          <w:lang w:eastAsia="lt-LT"/>
        </w:rPr>
      </w:pPr>
      <w:r w:rsidRPr="00CC3E68">
        <w:rPr>
          <w:rFonts w:ascii="Times New Roman" w:hAnsi="Times New Roman"/>
          <w:bCs/>
          <w:sz w:val="24"/>
          <w:szCs w:val="24"/>
          <w:lang w:eastAsia="lt-LT"/>
        </w:rPr>
        <w:t>Domeikavos parko administratoriaus pareigybė</w:t>
      </w:r>
      <w:r>
        <w:rPr>
          <w:rFonts w:ascii="Times New Roman" w:hAnsi="Times New Roman"/>
          <w:bCs/>
          <w:sz w:val="24"/>
          <w:szCs w:val="24"/>
          <w:lang w:eastAsia="lt-LT"/>
        </w:rPr>
        <w:t>. Išplečiant funkcijas (viešųjų pirkimų administravimas, veiklos priežiūra, stebėsena, kontrolė, darbuotojų kvalifikacijos tobulinimo programos administravimas, savanorių koordinavimas akredituotoje organizacijoje, Centro atstovavimas ir kt. funkcijos) pareigybė pakeista į direktoriaus pavaduotojo 1 etatinio krūvio pareigybę;</w:t>
      </w:r>
    </w:p>
    <w:p w14:paraId="3BCCFCFF" w14:textId="56AEA03B" w:rsidR="00CC3E68" w:rsidRPr="00095529" w:rsidRDefault="00CC3E68" w:rsidP="000A36BD">
      <w:pPr>
        <w:pStyle w:val="Sraopastraipa"/>
        <w:numPr>
          <w:ilvl w:val="0"/>
          <w:numId w:val="25"/>
        </w:numPr>
        <w:spacing w:after="0" w:line="360" w:lineRule="auto"/>
        <w:ind w:left="0" w:firstLine="851"/>
        <w:jc w:val="both"/>
        <w:rPr>
          <w:rFonts w:ascii="Times New Roman" w:hAnsi="Times New Roman"/>
          <w:sz w:val="24"/>
          <w:szCs w:val="24"/>
          <w:lang w:eastAsia="lt-LT"/>
        </w:rPr>
      </w:pPr>
      <w:r>
        <w:rPr>
          <w:rFonts w:ascii="Times New Roman" w:hAnsi="Times New Roman"/>
          <w:bCs/>
          <w:sz w:val="24"/>
          <w:szCs w:val="24"/>
          <w:lang w:eastAsia="lt-LT"/>
        </w:rPr>
        <w:t>Kultūros projektų vadovo pareigybė. Nekeičiant krūvio bei pastoviosios atlyginimo dalies koeficiento, bet pakeičiant pareiginius nuostatus, 0,5 etato kultūros projekto vadovo pareigybės pakeista į komunikacijos specialist</w:t>
      </w:r>
      <w:r w:rsidR="00163A9D">
        <w:rPr>
          <w:rFonts w:ascii="Times New Roman" w:hAnsi="Times New Roman"/>
          <w:bCs/>
          <w:sz w:val="24"/>
          <w:szCs w:val="24"/>
          <w:lang w:eastAsia="lt-LT"/>
        </w:rPr>
        <w:t>o</w:t>
      </w:r>
      <w:r>
        <w:rPr>
          <w:rFonts w:ascii="Times New Roman" w:hAnsi="Times New Roman"/>
          <w:bCs/>
          <w:sz w:val="24"/>
          <w:szCs w:val="24"/>
          <w:lang w:eastAsia="lt-LT"/>
        </w:rPr>
        <w:t xml:space="preserve"> pareigas. Centre liko 0,5 etato kultūros projektų vadovo ir naujai pakeista 0,5 etato komunikacijos specialisto pareigybės. Abejuose etatiniuose krūviuose dirba kompetentingos sričių specialistės.</w:t>
      </w:r>
    </w:p>
    <w:p w14:paraId="2D8394D4" w14:textId="77777777" w:rsidR="00095529" w:rsidRPr="00095529" w:rsidRDefault="00095529" w:rsidP="000A36BD">
      <w:pPr>
        <w:pStyle w:val="Sraopastraipa"/>
        <w:numPr>
          <w:ilvl w:val="0"/>
          <w:numId w:val="25"/>
        </w:numPr>
        <w:spacing w:after="0" w:line="360" w:lineRule="auto"/>
        <w:ind w:left="0" w:firstLine="851"/>
        <w:jc w:val="both"/>
        <w:rPr>
          <w:rFonts w:ascii="Times New Roman" w:hAnsi="Times New Roman"/>
          <w:sz w:val="24"/>
          <w:szCs w:val="24"/>
          <w:lang w:eastAsia="lt-LT"/>
        </w:rPr>
      </w:pPr>
      <w:r>
        <w:rPr>
          <w:rFonts w:ascii="Times New Roman" w:hAnsi="Times New Roman"/>
          <w:bCs/>
          <w:sz w:val="24"/>
          <w:szCs w:val="24"/>
          <w:lang w:eastAsia="lt-LT"/>
        </w:rPr>
        <w:t>Įsteigti papildomi 0,25 etato valytojo pareigybei (padidėjus valomiems plotams Neveronių laisvalaikio salėje dėl įsteigtos atviros Neveronių jaunimo erdvės) bei papildoma 0,25 etato dalis kultūros renginių organizatoriui Ramučiuose (po 2014 m. vykusios reorganizacijos gyventojų skaičius Karmėlavos seniūnijoje ženkliai padidėjo, o kultūros renginių organizatoriui etatinis krūvis nedidėjo – buvo 0,75 et.).</w:t>
      </w:r>
    </w:p>
    <w:p w14:paraId="5C8EDCD2" w14:textId="2F437B5D" w:rsidR="00095529" w:rsidRPr="00095529" w:rsidRDefault="00095529" w:rsidP="000A36BD">
      <w:pPr>
        <w:spacing w:after="0" w:line="360" w:lineRule="auto"/>
        <w:ind w:firstLine="851"/>
        <w:jc w:val="both"/>
        <w:rPr>
          <w:rFonts w:ascii="Times New Roman" w:hAnsi="Times New Roman"/>
          <w:sz w:val="24"/>
          <w:szCs w:val="24"/>
          <w:lang w:eastAsia="lt-LT"/>
        </w:rPr>
      </w:pPr>
      <w:r>
        <w:rPr>
          <w:rFonts w:ascii="Times New Roman" w:hAnsi="Times New Roman"/>
          <w:bCs/>
          <w:sz w:val="24"/>
          <w:szCs w:val="24"/>
          <w:lang w:eastAsia="lt-LT"/>
        </w:rPr>
        <w:t xml:space="preserve">Visi šie pakeitimai buvo atliekami </w:t>
      </w:r>
      <w:r w:rsidR="00AD546D">
        <w:rPr>
          <w:rFonts w:ascii="Times New Roman" w:hAnsi="Times New Roman"/>
          <w:bCs/>
          <w:sz w:val="24"/>
          <w:szCs w:val="24"/>
          <w:lang w:eastAsia="lt-LT"/>
        </w:rPr>
        <w:t>C</w:t>
      </w:r>
      <w:r>
        <w:rPr>
          <w:rFonts w:ascii="Times New Roman" w:hAnsi="Times New Roman"/>
          <w:bCs/>
          <w:sz w:val="24"/>
          <w:szCs w:val="24"/>
          <w:lang w:eastAsia="lt-LT"/>
        </w:rPr>
        <w:t>entro biudžeto darbo užmokesčio fondo sutaupytomis lėšomis</w:t>
      </w:r>
      <w:r w:rsidR="00381118">
        <w:rPr>
          <w:rFonts w:ascii="Times New Roman" w:hAnsi="Times New Roman"/>
          <w:bCs/>
          <w:sz w:val="24"/>
          <w:szCs w:val="24"/>
          <w:lang w:eastAsia="lt-LT"/>
        </w:rPr>
        <w:t>, todėl</w:t>
      </w:r>
      <w:r>
        <w:rPr>
          <w:rFonts w:ascii="Times New Roman" w:hAnsi="Times New Roman"/>
          <w:bCs/>
          <w:sz w:val="24"/>
          <w:szCs w:val="24"/>
          <w:lang w:eastAsia="lt-LT"/>
        </w:rPr>
        <w:t xml:space="preserve"> steigėjo papildomų lėšų nebuvo prašoma. </w:t>
      </w:r>
      <w:r w:rsidRPr="00095529">
        <w:rPr>
          <w:rFonts w:ascii="Times New Roman" w:hAnsi="Times New Roman"/>
          <w:bCs/>
          <w:sz w:val="24"/>
          <w:szCs w:val="24"/>
          <w:lang w:eastAsia="lt-LT"/>
        </w:rPr>
        <w:t xml:space="preserve"> </w:t>
      </w:r>
    </w:p>
    <w:p w14:paraId="67643377" w14:textId="3DEDC161" w:rsidR="00DB7469" w:rsidRDefault="004165A2" w:rsidP="000A36B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Apibendrinant </w:t>
      </w:r>
      <w:r w:rsidR="00DB7469" w:rsidRPr="00061F5D">
        <w:rPr>
          <w:rFonts w:ascii="Times New Roman" w:hAnsi="Times New Roman"/>
          <w:sz w:val="24"/>
          <w:szCs w:val="24"/>
          <w:lang w:eastAsia="lt-LT"/>
        </w:rPr>
        <w:t>202</w:t>
      </w:r>
      <w:r w:rsidR="00381118">
        <w:rPr>
          <w:rFonts w:ascii="Times New Roman" w:hAnsi="Times New Roman"/>
          <w:sz w:val="24"/>
          <w:szCs w:val="24"/>
          <w:lang w:eastAsia="lt-LT"/>
        </w:rPr>
        <w:t>4</w:t>
      </w:r>
      <w:r w:rsidR="00DB7469" w:rsidRPr="00061F5D">
        <w:rPr>
          <w:rFonts w:ascii="Times New Roman" w:hAnsi="Times New Roman"/>
          <w:sz w:val="24"/>
          <w:szCs w:val="24"/>
          <w:lang w:eastAsia="lt-LT"/>
        </w:rPr>
        <w:t xml:space="preserve"> metų rezultatus</w:t>
      </w:r>
      <w:r w:rsidR="00F60BB5">
        <w:rPr>
          <w:rFonts w:ascii="Times New Roman" w:hAnsi="Times New Roman"/>
          <w:sz w:val="24"/>
          <w:szCs w:val="24"/>
          <w:lang w:eastAsia="lt-LT"/>
        </w:rPr>
        <w:t>,</w:t>
      </w:r>
      <w:r w:rsidR="00DB7469" w:rsidRPr="00061F5D">
        <w:rPr>
          <w:rFonts w:ascii="Times New Roman" w:hAnsi="Times New Roman"/>
          <w:sz w:val="24"/>
          <w:szCs w:val="24"/>
          <w:lang w:eastAsia="lt-LT"/>
        </w:rPr>
        <w:t xml:space="preserve"> galima daryti išvadą, jog</w:t>
      </w:r>
      <w:r w:rsidR="00F60BB5">
        <w:rPr>
          <w:rFonts w:ascii="Times New Roman" w:hAnsi="Times New Roman"/>
          <w:sz w:val="24"/>
          <w:szCs w:val="24"/>
          <w:lang w:eastAsia="lt-LT"/>
        </w:rPr>
        <w:t>,</w:t>
      </w:r>
      <w:r w:rsidR="00DB7469" w:rsidRPr="00061F5D">
        <w:rPr>
          <w:rFonts w:ascii="Times New Roman" w:hAnsi="Times New Roman"/>
          <w:sz w:val="24"/>
          <w:szCs w:val="24"/>
          <w:lang w:eastAsia="lt-LT"/>
        </w:rPr>
        <w:t xml:space="preserve"> nepaisant </w:t>
      </w:r>
      <w:r w:rsidR="00D73083">
        <w:rPr>
          <w:rFonts w:ascii="Times New Roman" w:hAnsi="Times New Roman"/>
          <w:sz w:val="24"/>
          <w:szCs w:val="24"/>
          <w:lang w:eastAsia="lt-LT"/>
        </w:rPr>
        <w:t>iškilusių iššūkių</w:t>
      </w:r>
      <w:r w:rsidR="00840755">
        <w:rPr>
          <w:rFonts w:ascii="Times New Roman" w:hAnsi="Times New Roman"/>
          <w:sz w:val="24"/>
          <w:szCs w:val="24"/>
          <w:lang w:eastAsia="lt-LT"/>
        </w:rPr>
        <w:t xml:space="preserve">, </w:t>
      </w:r>
      <w:r w:rsidR="004D55BF">
        <w:rPr>
          <w:rFonts w:ascii="Times New Roman" w:hAnsi="Times New Roman"/>
          <w:sz w:val="24"/>
          <w:szCs w:val="24"/>
          <w:lang w:eastAsia="lt-LT"/>
        </w:rPr>
        <w:t xml:space="preserve">daug energijos pareikalavusios 100-mečio Dainų šventės „Kad giria žaliuotų“, </w:t>
      </w:r>
      <w:r w:rsidR="00DB7469" w:rsidRPr="00061F5D">
        <w:rPr>
          <w:rFonts w:ascii="Times New Roman" w:hAnsi="Times New Roman"/>
          <w:sz w:val="24"/>
          <w:szCs w:val="24"/>
          <w:lang w:eastAsia="lt-LT"/>
        </w:rPr>
        <w:t xml:space="preserve">įstaigoje darbas vyko </w:t>
      </w:r>
      <w:r w:rsidR="00357177" w:rsidRPr="00061F5D">
        <w:rPr>
          <w:rFonts w:ascii="Times New Roman" w:hAnsi="Times New Roman"/>
          <w:sz w:val="24"/>
          <w:szCs w:val="24"/>
          <w:lang w:eastAsia="lt-LT"/>
        </w:rPr>
        <w:t>nepertraukiamai,</w:t>
      </w:r>
      <w:r w:rsidR="00DB7469" w:rsidRPr="00061F5D">
        <w:rPr>
          <w:rFonts w:ascii="Times New Roman" w:hAnsi="Times New Roman"/>
          <w:sz w:val="24"/>
          <w:szCs w:val="24"/>
          <w:lang w:eastAsia="lt-LT"/>
        </w:rPr>
        <w:t xml:space="preserve"> produktyviai ir inovatyviai, prisitaikant prie šiuolaikinių visuomenės poreikių ir esamos situacijos</w:t>
      </w:r>
      <w:r w:rsidR="00B2555F">
        <w:rPr>
          <w:rFonts w:ascii="Times New Roman" w:hAnsi="Times New Roman"/>
          <w:sz w:val="24"/>
          <w:szCs w:val="24"/>
          <w:lang w:eastAsia="lt-LT"/>
        </w:rPr>
        <w:t>, dažnai – viršijant lūkesčius</w:t>
      </w:r>
      <w:r w:rsidR="00DB7469" w:rsidRPr="00061F5D">
        <w:rPr>
          <w:rFonts w:ascii="Times New Roman" w:hAnsi="Times New Roman"/>
          <w:sz w:val="24"/>
          <w:szCs w:val="24"/>
          <w:lang w:eastAsia="lt-LT"/>
        </w:rPr>
        <w:t xml:space="preserve">. </w:t>
      </w:r>
    </w:p>
    <w:p w14:paraId="13C6C94E" w14:textId="1346AEAF" w:rsidR="006765A1" w:rsidRDefault="006765A1" w:rsidP="000A36BD">
      <w:pPr>
        <w:pStyle w:val="Betarp"/>
        <w:ind w:right="535"/>
        <w:jc w:val="center"/>
        <w:rPr>
          <w:b/>
          <w:sz w:val="24"/>
          <w:szCs w:val="24"/>
        </w:rPr>
      </w:pPr>
    </w:p>
    <w:p w14:paraId="1E587CA1" w14:textId="77777777" w:rsidR="00AD546D" w:rsidRDefault="00AD546D" w:rsidP="000A36BD">
      <w:pPr>
        <w:pStyle w:val="Betarp"/>
        <w:ind w:right="535"/>
        <w:jc w:val="center"/>
        <w:rPr>
          <w:b/>
          <w:sz w:val="24"/>
          <w:szCs w:val="24"/>
        </w:rPr>
      </w:pPr>
    </w:p>
    <w:p w14:paraId="1D706FCC" w14:textId="77777777" w:rsidR="00AD546D" w:rsidRDefault="00AD546D" w:rsidP="000A36BD">
      <w:pPr>
        <w:pStyle w:val="Betarp"/>
        <w:ind w:right="535"/>
        <w:jc w:val="center"/>
        <w:rPr>
          <w:b/>
          <w:sz w:val="24"/>
          <w:szCs w:val="24"/>
        </w:rPr>
      </w:pPr>
    </w:p>
    <w:p w14:paraId="6E64D4B8" w14:textId="43B1F77E" w:rsidR="008A2607" w:rsidRPr="00061F5D" w:rsidRDefault="00340F48" w:rsidP="000A36BD">
      <w:pPr>
        <w:pStyle w:val="Betarp"/>
        <w:ind w:right="535"/>
        <w:jc w:val="center"/>
        <w:rPr>
          <w:b/>
          <w:sz w:val="24"/>
          <w:szCs w:val="24"/>
        </w:rPr>
      </w:pPr>
      <w:r w:rsidRPr="00061F5D">
        <w:rPr>
          <w:b/>
          <w:sz w:val="24"/>
          <w:szCs w:val="24"/>
        </w:rPr>
        <w:lastRenderedPageBreak/>
        <w:t xml:space="preserve">III. </w:t>
      </w:r>
      <w:r w:rsidR="008A2607" w:rsidRPr="00061F5D">
        <w:rPr>
          <w:b/>
          <w:sz w:val="24"/>
          <w:szCs w:val="24"/>
        </w:rPr>
        <w:t>VEIKLOS PROGRAMOS ĮGYVENDINIMAS</w:t>
      </w:r>
    </w:p>
    <w:p w14:paraId="0B62E112" w14:textId="6B613033" w:rsidR="008A2607" w:rsidRPr="00061F5D" w:rsidRDefault="008A2607" w:rsidP="000A36BD">
      <w:pPr>
        <w:pStyle w:val="Betarp"/>
        <w:ind w:right="535"/>
        <w:jc w:val="center"/>
        <w:rPr>
          <w:b/>
          <w:sz w:val="24"/>
          <w:szCs w:val="24"/>
        </w:rPr>
      </w:pPr>
    </w:p>
    <w:p w14:paraId="50EC70E6" w14:textId="12A54DF5" w:rsidR="006B3664" w:rsidRPr="0025762A" w:rsidRDefault="006B3664" w:rsidP="0025762A">
      <w:pPr>
        <w:spacing w:after="0" w:line="360" w:lineRule="auto"/>
        <w:ind w:right="535"/>
        <w:rPr>
          <w:rFonts w:ascii="Times New Roman" w:hAnsi="Times New Roman"/>
          <w:sz w:val="24"/>
          <w:szCs w:val="24"/>
        </w:rPr>
      </w:pPr>
      <w:r w:rsidRPr="0025762A">
        <w:rPr>
          <w:rFonts w:ascii="Times New Roman" w:hAnsi="Times New Roman"/>
          <w:sz w:val="24"/>
          <w:szCs w:val="24"/>
        </w:rPr>
        <w:t>3.1</w:t>
      </w:r>
      <w:r w:rsidR="008F5E1F">
        <w:rPr>
          <w:rFonts w:ascii="Times New Roman" w:hAnsi="Times New Roman"/>
          <w:sz w:val="24"/>
          <w:szCs w:val="24"/>
        </w:rPr>
        <w:t>.</w:t>
      </w:r>
      <w:r w:rsidRPr="0025762A">
        <w:rPr>
          <w:rFonts w:ascii="Times New Roman" w:hAnsi="Times New Roman"/>
          <w:sz w:val="24"/>
          <w:szCs w:val="24"/>
        </w:rPr>
        <w:t xml:space="preserve"> P</w:t>
      </w:r>
      <w:r w:rsidR="008A2607" w:rsidRPr="0025762A">
        <w:rPr>
          <w:rFonts w:ascii="Times New Roman" w:hAnsi="Times New Roman"/>
          <w:sz w:val="24"/>
          <w:szCs w:val="24"/>
        </w:rPr>
        <w:t>agrindinės veiklos organizavimas</w:t>
      </w:r>
      <w:r w:rsidRPr="0025762A">
        <w:rPr>
          <w:rFonts w:ascii="Times New Roman" w:hAnsi="Times New Roman"/>
          <w:sz w:val="24"/>
          <w:szCs w:val="24"/>
        </w:rPr>
        <w:t>,</w:t>
      </w:r>
      <w:r w:rsidR="008A2607" w:rsidRPr="0025762A">
        <w:rPr>
          <w:rFonts w:ascii="Times New Roman" w:hAnsi="Times New Roman"/>
          <w:sz w:val="24"/>
          <w:szCs w:val="24"/>
        </w:rPr>
        <w:t xml:space="preserve"> įgyvendinant Veiklos programoje iškeltus </w:t>
      </w:r>
      <w:r w:rsidR="004C574F" w:rsidRPr="0025762A">
        <w:rPr>
          <w:rFonts w:ascii="Times New Roman" w:hAnsi="Times New Roman"/>
          <w:sz w:val="24"/>
          <w:szCs w:val="24"/>
        </w:rPr>
        <w:t>tikslus</w:t>
      </w:r>
    </w:p>
    <w:tbl>
      <w:tblPr>
        <w:tblStyle w:val="Lentelstinklelis"/>
        <w:tblW w:w="14596" w:type="dxa"/>
        <w:tblLook w:val="04A0" w:firstRow="1" w:lastRow="0" w:firstColumn="1" w:lastColumn="0" w:noHBand="0" w:noVBand="1"/>
      </w:tblPr>
      <w:tblGrid>
        <w:gridCol w:w="562"/>
        <w:gridCol w:w="2877"/>
        <w:gridCol w:w="4168"/>
        <w:gridCol w:w="3370"/>
        <w:gridCol w:w="3619"/>
      </w:tblGrid>
      <w:tr w:rsidR="00697210" w:rsidRPr="00B15055" w14:paraId="6EC77FB1" w14:textId="77777777" w:rsidTr="004A6958">
        <w:trPr>
          <w:trHeight w:val="483"/>
        </w:trPr>
        <w:tc>
          <w:tcPr>
            <w:tcW w:w="562" w:type="dxa"/>
          </w:tcPr>
          <w:p w14:paraId="1DFF0EFD" w14:textId="77777777" w:rsidR="008A2607" w:rsidRPr="00B15055" w:rsidRDefault="008A2607" w:rsidP="000A36BD">
            <w:pPr>
              <w:pStyle w:val="Betarp"/>
              <w:spacing w:line="360" w:lineRule="auto"/>
              <w:ind w:right="-33"/>
              <w:jc w:val="center"/>
              <w:rPr>
                <w:b/>
                <w:bCs/>
                <w:sz w:val="22"/>
                <w:szCs w:val="22"/>
              </w:rPr>
            </w:pPr>
            <w:r w:rsidRPr="00B15055">
              <w:rPr>
                <w:b/>
                <w:bCs/>
                <w:sz w:val="22"/>
                <w:szCs w:val="22"/>
              </w:rPr>
              <w:t>Eil. Nr.</w:t>
            </w:r>
          </w:p>
        </w:tc>
        <w:tc>
          <w:tcPr>
            <w:tcW w:w="2877" w:type="dxa"/>
          </w:tcPr>
          <w:p w14:paraId="4C986C4F" w14:textId="0FFF4405" w:rsidR="008A2607" w:rsidRPr="00B15055" w:rsidRDefault="00DA38A3" w:rsidP="000A36BD">
            <w:pPr>
              <w:pStyle w:val="Betarp"/>
              <w:spacing w:line="360" w:lineRule="auto"/>
              <w:ind w:right="-111"/>
              <w:jc w:val="center"/>
              <w:rPr>
                <w:b/>
                <w:bCs/>
                <w:sz w:val="22"/>
                <w:szCs w:val="22"/>
              </w:rPr>
            </w:pPr>
            <w:r w:rsidRPr="00B15055">
              <w:rPr>
                <w:b/>
                <w:bCs/>
                <w:sz w:val="22"/>
                <w:szCs w:val="22"/>
              </w:rPr>
              <w:t>Prioritetinės sritys</w:t>
            </w:r>
          </w:p>
        </w:tc>
        <w:tc>
          <w:tcPr>
            <w:tcW w:w="4168" w:type="dxa"/>
          </w:tcPr>
          <w:p w14:paraId="0E7FEEA4" w14:textId="05B3B000" w:rsidR="008A2607" w:rsidRPr="00B15055" w:rsidRDefault="008A2607" w:rsidP="000427E2">
            <w:pPr>
              <w:pStyle w:val="Betarp"/>
              <w:spacing w:line="360" w:lineRule="auto"/>
              <w:ind w:right="129"/>
              <w:jc w:val="center"/>
              <w:rPr>
                <w:b/>
                <w:bCs/>
                <w:sz w:val="22"/>
                <w:szCs w:val="22"/>
              </w:rPr>
            </w:pPr>
            <w:r w:rsidRPr="00B15055">
              <w:rPr>
                <w:b/>
                <w:bCs/>
                <w:sz w:val="22"/>
                <w:szCs w:val="22"/>
              </w:rPr>
              <w:t>Pagrindinės veiklos priemonės</w:t>
            </w:r>
          </w:p>
        </w:tc>
        <w:tc>
          <w:tcPr>
            <w:tcW w:w="3370" w:type="dxa"/>
          </w:tcPr>
          <w:p w14:paraId="5CF2B82F" w14:textId="42A8D941" w:rsidR="008A2607" w:rsidRPr="00B15055" w:rsidRDefault="00697210" w:rsidP="000A36BD">
            <w:pPr>
              <w:pStyle w:val="Betarp"/>
              <w:spacing w:line="360" w:lineRule="auto"/>
              <w:ind w:right="66"/>
              <w:jc w:val="center"/>
              <w:rPr>
                <w:b/>
                <w:bCs/>
                <w:sz w:val="22"/>
                <w:szCs w:val="22"/>
              </w:rPr>
            </w:pPr>
            <w:r w:rsidRPr="00B15055">
              <w:rPr>
                <w:b/>
                <w:bCs/>
                <w:sz w:val="22"/>
                <w:szCs w:val="22"/>
              </w:rPr>
              <w:t>Įgyvendinta/neįgyvendinta</w:t>
            </w:r>
          </w:p>
        </w:tc>
        <w:tc>
          <w:tcPr>
            <w:tcW w:w="3619" w:type="dxa"/>
          </w:tcPr>
          <w:p w14:paraId="6690BC29" w14:textId="598774F4" w:rsidR="008A2607" w:rsidRPr="00B15055" w:rsidRDefault="008A2607" w:rsidP="000A36BD">
            <w:pPr>
              <w:pStyle w:val="Betarp"/>
              <w:spacing w:line="360" w:lineRule="auto"/>
              <w:ind w:right="535"/>
              <w:jc w:val="center"/>
              <w:rPr>
                <w:b/>
                <w:bCs/>
                <w:sz w:val="22"/>
                <w:szCs w:val="22"/>
              </w:rPr>
            </w:pPr>
            <w:r w:rsidRPr="00B15055">
              <w:rPr>
                <w:b/>
                <w:bCs/>
                <w:sz w:val="22"/>
                <w:szCs w:val="22"/>
              </w:rPr>
              <w:t>Pas</w:t>
            </w:r>
            <w:r w:rsidR="00697210" w:rsidRPr="00B15055">
              <w:rPr>
                <w:b/>
                <w:bCs/>
                <w:sz w:val="22"/>
                <w:szCs w:val="22"/>
              </w:rPr>
              <w:t>tabos</w:t>
            </w:r>
          </w:p>
          <w:p w14:paraId="598F6FF9" w14:textId="5973B30F" w:rsidR="008A2607" w:rsidRPr="00B15055" w:rsidRDefault="008A2607" w:rsidP="000A36BD">
            <w:pPr>
              <w:pStyle w:val="Betarp"/>
              <w:spacing w:line="360" w:lineRule="auto"/>
              <w:ind w:right="535"/>
              <w:jc w:val="center"/>
              <w:rPr>
                <w:b/>
                <w:bCs/>
                <w:sz w:val="22"/>
                <w:szCs w:val="22"/>
              </w:rPr>
            </w:pPr>
          </w:p>
        </w:tc>
      </w:tr>
      <w:tr w:rsidR="00AE5A78" w:rsidRPr="00061F5D" w14:paraId="71125735" w14:textId="77777777" w:rsidTr="004A6958">
        <w:tc>
          <w:tcPr>
            <w:tcW w:w="562" w:type="dxa"/>
            <w:vMerge w:val="restart"/>
          </w:tcPr>
          <w:p w14:paraId="671797DB" w14:textId="44412C70" w:rsidR="00AE5A78" w:rsidRPr="00061F5D" w:rsidRDefault="00AE5A78" w:rsidP="000A36BD">
            <w:pPr>
              <w:pStyle w:val="Betarp"/>
              <w:spacing w:line="276" w:lineRule="auto"/>
              <w:ind w:right="-174"/>
              <w:rPr>
                <w:sz w:val="22"/>
                <w:szCs w:val="22"/>
              </w:rPr>
            </w:pPr>
            <w:r w:rsidRPr="00061F5D">
              <w:rPr>
                <w:sz w:val="22"/>
                <w:szCs w:val="22"/>
              </w:rPr>
              <w:t>1.</w:t>
            </w:r>
          </w:p>
        </w:tc>
        <w:tc>
          <w:tcPr>
            <w:tcW w:w="2877" w:type="dxa"/>
            <w:vMerge w:val="restart"/>
          </w:tcPr>
          <w:p w14:paraId="0F299C34" w14:textId="3316FA49" w:rsidR="00AE5A78" w:rsidRPr="00061F5D" w:rsidRDefault="00AE5A78" w:rsidP="000427E2">
            <w:pPr>
              <w:pStyle w:val="Betarp"/>
              <w:spacing w:line="276" w:lineRule="auto"/>
              <w:jc w:val="both"/>
              <w:rPr>
                <w:sz w:val="22"/>
                <w:szCs w:val="22"/>
              </w:rPr>
            </w:pPr>
            <w:r>
              <w:rPr>
                <w:sz w:val="22"/>
                <w:szCs w:val="22"/>
              </w:rPr>
              <w:t>100-mečio Dainų šventė „Kad giria žaliuotų“</w:t>
            </w:r>
          </w:p>
        </w:tc>
        <w:tc>
          <w:tcPr>
            <w:tcW w:w="4168" w:type="dxa"/>
          </w:tcPr>
          <w:p w14:paraId="4A5A4318" w14:textId="1549803E" w:rsidR="00AE5A78" w:rsidRPr="00061F5D" w:rsidRDefault="00AE5A78" w:rsidP="000427E2">
            <w:pPr>
              <w:pStyle w:val="Betarp"/>
              <w:spacing w:line="276" w:lineRule="auto"/>
              <w:ind w:right="32"/>
              <w:jc w:val="both"/>
              <w:rPr>
                <w:sz w:val="22"/>
                <w:szCs w:val="22"/>
              </w:rPr>
            </w:pPr>
            <w:r w:rsidRPr="00D53A71">
              <w:rPr>
                <w:sz w:val="22"/>
                <w:szCs w:val="22"/>
              </w:rPr>
              <w:t>1.1</w:t>
            </w:r>
            <w:r w:rsidR="0025762A">
              <w:rPr>
                <w:sz w:val="22"/>
                <w:szCs w:val="22"/>
              </w:rPr>
              <w:t>.</w:t>
            </w:r>
            <w:r w:rsidRPr="00D53A71">
              <w:rPr>
                <w:sz w:val="22"/>
                <w:szCs w:val="22"/>
              </w:rPr>
              <w:t xml:space="preserve"> </w:t>
            </w:r>
            <w:r>
              <w:rPr>
                <w:sz w:val="22"/>
                <w:szCs w:val="22"/>
              </w:rPr>
              <w:t>Kokybiškai ir reprezentatyviai dalyvauti apžiūrose į Dainų šventę.</w:t>
            </w:r>
          </w:p>
        </w:tc>
        <w:tc>
          <w:tcPr>
            <w:tcW w:w="3370" w:type="dxa"/>
          </w:tcPr>
          <w:p w14:paraId="03CCBF26" w14:textId="37961067" w:rsidR="00AE5A78" w:rsidRPr="00B70E6A" w:rsidRDefault="00C01559" w:rsidP="000427E2">
            <w:pPr>
              <w:pStyle w:val="Betarp"/>
              <w:spacing w:line="276" w:lineRule="auto"/>
              <w:ind w:right="40"/>
              <w:jc w:val="both"/>
              <w:rPr>
                <w:sz w:val="22"/>
                <w:szCs w:val="22"/>
              </w:rPr>
            </w:pPr>
            <w:r>
              <w:rPr>
                <w:sz w:val="22"/>
                <w:szCs w:val="22"/>
              </w:rPr>
              <w:t>Priemonė įgyvendinta maksimaliai. 7 įstaigos mėgėjų meno kolektyvai dalyvavo žanrinėse apžiūrose. Kritinių pastabų iš komisijų nesulaukta, visi kolektyvai buvo pakviesti dalyvauti Dainų šventėje.</w:t>
            </w:r>
          </w:p>
        </w:tc>
        <w:tc>
          <w:tcPr>
            <w:tcW w:w="3619" w:type="dxa"/>
            <w:vMerge w:val="restart"/>
          </w:tcPr>
          <w:p w14:paraId="2676B3B4" w14:textId="1F70532F" w:rsidR="00AE5A78" w:rsidRDefault="00F21E0B" w:rsidP="000427E2">
            <w:pPr>
              <w:pStyle w:val="Betarp"/>
              <w:spacing w:line="276" w:lineRule="auto"/>
              <w:ind w:right="41"/>
              <w:jc w:val="both"/>
              <w:rPr>
                <w:sz w:val="22"/>
                <w:szCs w:val="22"/>
              </w:rPr>
            </w:pPr>
            <w:r>
              <w:rPr>
                <w:sz w:val="22"/>
                <w:szCs w:val="22"/>
              </w:rPr>
              <w:t xml:space="preserve">Prioritetinė sritis „100-mečio Dainų šventė „Kad giria žaliuotų“ įgyvendinta maksimaliai. Dainų šventėje dalyvavo 7 Ramučių kultūros centro mėgėjų meno kolektyvai (2018 m. Dainų šventėje – 6). Visi kolektyvai įveikė apžiūrų barjerą, o jaunimo liaudies šokių grupė </w:t>
            </w:r>
            <w:r w:rsidR="00D95C7C">
              <w:rPr>
                <w:sz w:val="22"/>
                <w:szCs w:val="22"/>
              </w:rPr>
              <w:t xml:space="preserve">„Gūsis“ </w:t>
            </w:r>
            <w:r>
              <w:rPr>
                <w:sz w:val="22"/>
                <w:szCs w:val="22"/>
              </w:rPr>
              <w:t xml:space="preserve">įstaigą pirmą kartą atstovavo Ansamblių vakare „Gyvybės medis“, kur šoko prestižinėse – pirmosiose aikštės pozicijose. Mišraus choro „Versmė“ dalyvė Dainų dienos koncerte, tiesioginio eterio metu buvo pakalbinta šventės vedėjos ir visai </w:t>
            </w:r>
            <w:r w:rsidR="00437D04">
              <w:rPr>
                <w:sz w:val="22"/>
                <w:szCs w:val="22"/>
              </w:rPr>
              <w:t xml:space="preserve">Lietuvai </w:t>
            </w:r>
            <w:r>
              <w:rPr>
                <w:sz w:val="22"/>
                <w:szCs w:val="22"/>
              </w:rPr>
              <w:t xml:space="preserve">prisistatė atstovaujanti Kauno rajoną, Ramučių kultūros centrą ir Domeikavą. </w:t>
            </w:r>
            <w:r w:rsidR="00437D04">
              <w:rPr>
                <w:sz w:val="22"/>
                <w:szCs w:val="22"/>
              </w:rPr>
              <w:t>Folkloro ansamblis „</w:t>
            </w:r>
            <w:proofErr w:type="spellStart"/>
            <w:r w:rsidR="00437D04">
              <w:rPr>
                <w:sz w:val="22"/>
                <w:szCs w:val="22"/>
              </w:rPr>
              <w:t>Viešia</w:t>
            </w:r>
            <w:proofErr w:type="spellEnd"/>
            <w:r w:rsidR="00437D04">
              <w:rPr>
                <w:sz w:val="22"/>
                <w:szCs w:val="22"/>
              </w:rPr>
              <w:t xml:space="preserve">“ – vienintelis Kauno rajono folkloro ansamblis dalyvavęs Folkloro dienos didžiojoje scenoje vykusiame </w:t>
            </w:r>
            <w:proofErr w:type="spellStart"/>
            <w:r w:rsidR="00437D04">
              <w:rPr>
                <w:sz w:val="22"/>
                <w:szCs w:val="22"/>
              </w:rPr>
              <w:t>etno</w:t>
            </w:r>
            <w:proofErr w:type="spellEnd"/>
            <w:r w:rsidR="00437D04">
              <w:rPr>
                <w:sz w:val="22"/>
                <w:szCs w:val="22"/>
              </w:rPr>
              <w:t xml:space="preserve"> spektaklyje. </w:t>
            </w:r>
          </w:p>
          <w:p w14:paraId="7B23C5BC" w14:textId="77777777" w:rsidR="00437D04" w:rsidRDefault="00437D04" w:rsidP="00AD546D">
            <w:pPr>
              <w:pStyle w:val="Betarp"/>
              <w:spacing w:line="276" w:lineRule="auto"/>
              <w:ind w:right="41"/>
              <w:jc w:val="both"/>
              <w:rPr>
                <w:sz w:val="22"/>
                <w:szCs w:val="22"/>
              </w:rPr>
            </w:pPr>
            <w:r>
              <w:rPr>
                <w:sz w:val="22"/>
                <w:szCs w:val="22"/>
              </w:rPr>
              <w:t xml:space="preserve">Visas pasirengimo Dainų šventei ir dalyvavimo joje procesas vyko sklandžiai ir be didesnių iššūkių. Tarp Dainų šventės organizatorių, Kauno rajono Dainų šventės darbo grupės, </w:t>
            </w:r>
            <w:r>
              <w:rPr>
                <w:sz w:val="22"/>
                <w:szCs w:val="22"/>
              </w:rPr>
              <w:lastRenderedPageBreak/>
              <w:t>įstaigos administracijos ir meno vadovų vyko intensyvi, dalykiška ir koncentruota komunikacija, maksimalus susitelkimas.</w:t>
            </w:r>
          </w:p>
          <w:p w14:paraId="63F45020" w14:textId="77777777" w:rsidR="00437D04" w:rsidRDefault="00437D04" w:rsidP="00AD546D">
            <w:pPr>
              <w:pStyle w:val="Betarp"/>
              <w:spacing w:line="276" w:lineRule="auto"/>
              <w:ind w:right="41"/>
              <w:jc w:val="both"/>
              <w:rPr>
                <w:sz w:val="22"/>
                <w:szCs w:val="22"/>
              </w:rPr>
            </w:pPr>
            <w:r>
              <w:rPr>
                <w:sz w:val="22"/>
                <w:szCs w:val="22"/>
              </w:rPr>
              <w:t>Po Dainų šventės visiems joje dalyvavusiems Ramučių kultūros centro mėgėjų meno kolektyvams buvo patvirtintos mėgėjų meno kolektyvų kategorijos: „</w:t>
            </w:r>
            <w:proofErr w:type="spellStart"/>
            <w:r>
              <w:rPr>
                <w:sz w:val="22"/>
                <w:szCs w:val="22"/>
              </w:rPr>
              <w:t>Zversa</w:t>
            </w:r>
            <w:proofErr w:type="spellEnd"/>
            <w:r>
              <w:rPr>
                <w:sz w:val="22"/>
                <w:szCs w:val="22"/>
              </w:rPr>
              <w:t>“, „</w:t>
            </w:r>
            <w:proofErr w:type="spellStart"/>
            <w:r>
              <w:rPr>
                <w:sz w:val="22"/>
                <w:szCs w:val="22"/>
              </w:rPr>
              <w:t>Canto</w:t>
            </w:r>
            <w:proofErr w:type="spellEnd"/>
            <w:r>
              <w:rPr>
                <w:sz w:val="22"/>
                <w:szCs w:val="22"/>
              </w:rPr>
              <w:t>“, „Versmė“, „Kupolio rožė“, „Siena“, „Domeikavos seklyčia“</w:t>
            </w:r>
            <w:r w:rsidR="00CF53B8">
              <w:rPr>
                <w:sz w:val="22"/>
                <w:szCs w:val="22"/>
              </w:rPr>
              <w:t xml:space="preserve"> – II, o „Džiaukis“ ir „</w:t>
            </w:r>
            <w:proofErr w:type="spellStart"/>
            <w:r w:rsidR="00CF53B8">
              <w:rPr>
                <w:sz w:val="22"/>
                <w:szCs w:val="22"/>
              </w:rPr>
              <w:t>Viešia</w:t>
            </w:r>
            <w:proofErr w:type="spellEnd"/>
            <w:r w:rsidR="00CF53B8">
              <w:rPr>
                <w:sz w:val="22"/>
                <w:szCs w:val="22"/>
              </w:rPr>
              <w:t xml:space="preserve">“ – I mėgėjų meno kolektyvų kategorijos. </w:t>
            </w:r>
          </w:p>
          <w:p w14:paraId="4EE2E259" w14:textId="4BBAC90F" w:rsidR="00CF53B8" w:rsidRPr="00061F5D" w:rsidRDefault="00CF53B8" w:rsidP="00AD546D">
            <w:pPr>
              <w:pStyle w:val="Betarp"/>
              <w:spacing w:line="276" w:lineRule="auto"/>
              <w:ind w:right="41"/>
              <w:jc w:val="both"/>
              <w:rPr>
                <w:sz w:val="22"/>
                <w:szCs w:val="22"/>
              </w:rPr>
            </w:pPr>
            <w:r>
              <w:rPr>
                <w:sz w:val="22"/>
                <w:szCs w:val="22"/>
              </w:rPr>
              <w:t>„Gūsiui“ kategorija kol kas nepatvirtinta, nes veikla vykdoma ne pilną Dainų šventės ciklą.</w:t>
            </w:r>
          </w:p>
        </w:tc>
      </w:tr>
      <w:tr w:rsidR="00AE5A78" w:rsidRPr="00061F5D" w14:paraId="57B884F5" w14:textId="77777777" w:rsidTr="004A6958">
        <w:tc>
          <w:tcPr>
            <w:tcW w:w="562" w:type="dxa"/>
            <w:vMerge/>
          </w:tcPr>
          <w:p w14:paraId="3A6015A0" w14:textId="77777777" w:rsidR="00AE5A78" w:rsidRPr="00061F5D" w:rsidRDefault="00AE5A78" w:rsidP="000A36BD">
            <w:pPr>
              <w:pStyle w:val="Betarp"/>
              <w:spacing w:line="276" w:lineRule="auto"/>
              <w:ind w:right="535"/>
              <w:jc w:val="center"/>
              <w:rPr>
                <w:sz w:val="22"/>
                <w:szCs w:val="22"/>
              </w:rPr>
            </w:pPr>
          </w:p>
        </w:tc>
        <w:tc>
          <w:tcPr>
            <w:tcW w:w="2877" w:type="dxa"/>
            <w:vMerge/>
          </w:tcPr>
          <w:p w14:paraId="132A6A54" w14:textId="77777777" w:rsidR="00AE5A78" w:rsidRPr="00061F5D" w:rsidRDefault="00AE5A78" w:rsidP="000A36BD">
            <w:pPr>
              <w:pStyle w:val="Betarp"/>
              <w:spacing w:line="276" w:lineRule="auto"/>
              <w:ind w:right="535"/>
              <w:jc w:val="center"/>
              <w:rPr>
                <w:sz w:val="22"/>
                <w:szCs w:val="22"/>
              </w:rPr>
            </w:pPr>
          </w:p>
        </w:tc>
        <w:tc>
          <w:tcPr>
            <w:tcW w:w="4168" w:type="dxa"/>
          </w:tcPr>
          <w:p w14:paraId="5D3DCBC4" w14:textId="3FC993A7" w:rsidR="00AE5A78" w:rsidRPr="00061F5D" w:rsidRDefault="00AE5A78" w:rsidP="000427E2">
            <w:pPr>
              <w:pStyle w:val="Betarp"/>
              <w:spacing w:line="276" w:lineRule="auto"/>
              <w:ind w:right="32"/>
              <w:jc w:val="both"/>
              <w:rPr>
                <w:sz w:val="22"/>
                <w:szCs w:val="22"/>
              </w:rPr>
            </w:pPr>
            <w:r w:rsidRPr="00D53A71">
              <w:rPr>
                <w:sz w:val="22"/>
                <w:szCs w:val="22"/>
              </w:rPr>
              <w:t>1.2</w:t>
            </w:r>
            <w:r w:rsidR="0025762A">
              <w:rPr>
                <w:sz w:val="22"/>
                <w:szCs w:val="22"/>
              </w:rPr>
              <w:t>.</w:t>
            </w:r>
            <w:r w:rsidRPr="00D53A71">
              <w:rPr>
                <w:sz w:val="22"/>
                <w:szCs w:val="22"/>
              </w:rPr>
              <w:t xml:space="preserve"> </w:t>
            </w:r>
            <w:r>
              <w:rPr>
                <w:sz w:val="22"/>
                <w:szCs w:val="22"/>
              </w:rPr>
              <w:t>Koordinuoti Centro mėgėjų meno kolektyvų dalyvavimą Dainų šventėje.</w:t>
            </w:r>
          </w:p>
        </w:tc>
        <w:tc>
          <w:tcPr>
            <w:tcW w:w="3370" w:type="dxa"/>
          </w:tcPr>
          <w:p w14:paraId="26BF0156" w14:textId="2EDC539E" w:rsidR="00AE5A78" w:rsidRPr="00B70E6A" w:rsidRDefault="00C01559" w:rsidP="000427E2">
            <w:pPr>
              <w:pStyle w:val="Betarp"/>
              <w:spacing w:line="276" w:lineRule="auto"/>
              <w:ind w:right="40"/>
              <w:jc w:val="both"/>
              <w:rPr>
                <w:sz w:val="22"/>
                <w:szCs w:val="22"/>
              </w:rPr>
            </w:pPr>
            <w:r>
              <w:rPr>
                <w:sz w:val="22"/>
                <w:szCs w:val="22"/>
              </w:rPr>
              <w:t>Priemonė įvykdyta kokybiškai ir savalaikiai. Visa iš Lietuvos nacionalinio kultūros centro (LNKC) ir Kauno rajono Dainų šventės darbo grupės gaunama informacija buvo pateikiama meno vadovams. Meno vadovams kilę iššūkiai ar klausimai buvo sprendžiami operatyviai, todėl visas pasiruošimo Dainų šventei laikotarpis ir dalyvavimas joje buvo sklandus, be didesnių trikdžių.</w:t>
            </w:r>
          </w:p>
        </w:tc>
        <w:tc>
          <w:tcPr>
            <w:tcW w:w="3619" w:type="dxa"/>
            <w:vMerge/>
          </w:tcPr>
          <w:p w14:paraId="7035B6F3" w14:textId="77777777" w:rsidR="00AE5A78" w:rsidRPr="00061F5D" w:rsidRDefault="00AE5A78" w:rsidP="000A36BD">
            <w:pPr>
              <w:pStyle w:val="Betarp"/>
              <w:spacing w:line="276" w:lineRule="auto"/>
              <w:ind w:right="535"/>
              <w:jc w:val="center"/>
              <w:rPr>
                <w:sz w:val="22"/>
                <w:szCs w:val="22"/>
              </w:rPr>
            </w:pPr>
          </w:p>
        </w:tc>
      </w:tr>
      <w:tr w:rsidR="00AE5A78" w:rsidRPr="00061F5D" w14:paraId="1BAC5623" w14:textId="77777777" w:rsidTr="004A6958">
        <w:tc>
          <w:tcPr>
            <w:tcW w:w="562" w:type="dxa"/>
            <w:vMerge/>
          </w:tcPr>
          <w:p w14:paraId="5E9339F0" w14:textId="77777777" w:rsidR="00AE5A78" w:rsidRPr="00061F5D" w:rsidRDefault="00AE5A78" w:rsidP="000A36BD">
            <w:pPr>
              <w:pStyle w:val="Betarp"/>
              <w:spacing w:line="276" w:lineRule="auto"/>
              <w:ind w:right="535"/>
              <w:jc w:val="center"/>
              <w:rPr>
                <w:sz w:val="22"/>
                <w:szCs w:val="22"/>
              </w:rPr>
            </w:pPr>
          </w:p>
        </w:tc>
        <w:tc>
          <w:tcPr>
            <w:tcW w:w="2877" w:type="dxa"/>
            <w:vMerge/>
          </w:tcPr>
          <w:p w14:paraId="51228A5F" w14:textId="77777777" w:rsidR="00AE5A78" w:rsidRPr="00061F5D" w:rsidRDefault="00AE5A78" w:rsidP="000A36BD">
            <w:pPr>
              <w:pStyle w:val="Betarp"/>
              <w:spacing w:line="276" w:lineRule="auto"/>
              <w:ind w:right="535"/>
              <w:jc w:val="center"/>
              <w:rPr>
                <w:sz w:val="22"/>
                <w:szCs w:val="22"/>
              </w:rPr>
            </w:pPr>
          </w:p>
        </w:tc>
        <w:tc>
          <w:tcPr>
            <w:tcW w:w="4168" w:type="dxa"/>
          </w:tcPr>
          <w:p w14:paraId="352344B7" w14:textId="3332524C" w:rsidR="00AE5A78" w:rsidRPr="00061F5D" w:rsidRDefault="00AE5A78" w:rsidP="000427E2">
            <w:pPr>
              <w:pStyle w:val="Betarp"/>
              <w:spacing w:line="276" w:lineRule="auto"/>
              <w:ind w:right="32"/>
              <w:jc w:val="both"/>
              <w:rPr>
                <w:sz w:val="22"/>
                <w:szCs w:val="22"/>
              </w:rPr>
            </w:pPr>
            <w:r w:rsidRPr="00D53A71">
              <w:rPr>
                <w:sz w:val="22"/>
                <w:szCs w:val="22"/>
              </w:rPr>
              <w:t>1.3</w:t>
            </w:r>
            <w:r w:rsidR="0025762A">
              <w:rPr>
                <w:sz w:val="22"/>
                <w:szCs w:val="22"/>
              </w:rPr>
              <w:t>.</w:t>
            </w:r>
            <w:r w:rsidRPr="00D53A71">
              <w:rPr>
                <w:sz w:val="22"/>
                <w:szCs w:val="22"/>
              </w:rPr>
              <w:t xml:space="preserve"> </w:t>
            </w:r>
            <w:r>
              <w:rPr>
                <w:sz w:val="22"/>
                <w:szCs w:val="22"/>
              </w:rPr>
              <w:t>Pasirūpinti Dainų šventėje mėgėjų meno kolektyvams reikalingu/ būtinu rekvizitu.</w:t>
            </w:r>
          </w:p>
        </w:tc>
        <w:tc>
          <w:tcPr>
            <w:tcW w:w="3370" w:type="dxa"/>
          </w:tcPr>
          <w:p w14:paraId="250FF108" w14:textId="320019AB" w:rsidR="00AE5A78" w:rsidRPr="00061F5D" w:rsidRDefault="00C01559" w:rsidP="000427E2">
            <w:pPr>
              <w:pStyle w:val="Betarp"/>
              <w:spacing w:line="276" w:lineRule="auto"/>
              <w:ind w:right="40"/>
              <w:jc w:val="both"/>
              <w:rPr>
                <w:sz w:val="22"/>
                <w:szCs w:val="22"/>
              </w:rPr>
            </w:pPr>
            <w:r>
              <w:rPr>
                <w:sz w:val="22"/>
                <w:szCs w:val="22"/>
              </w:rPr>
              <w:t xml:space="preserve">Priemonė įvykdyta. Liaudies šokių kolektyvams nupirkti šokių pastatymas reikalingi rekvizitai: vyriškos kalvių prijuostės, pinti krepšiai su uždangalais, lazdos. Išlydint mėgėjų meno kolektyvus į Dainų šventę, dalyviams buvo įteiktos KRS ir Ramučių kultūros centro dovanos: lietpalčiai, </w:t>
            </w:r>
            <w:r>
              <w:rPr>
                <w:sz w:val="22"/>
                <w:szCs w:val="22"/>
              </w:rPr>
              <w:lastRenderedPageBreak/>
              <w:t xml:space="preserve">gertuvės, šakočiai, pavadinimų užrašai ant autobusų priekinio stiklo bei kt. </w:t>
            </w:r>
          </w:p>
        </w:tc>
        <w:tc>
          <w:tcPr>
            <w:tcW w:w="3619" w:type="dxa"/>
            <w:vMerge/>
          </w:tcPr>
          <w:p w14:paraId="2E4156D1" w14:textId="77777777" w:rsidR="00AE5A78" w:rsidRPr="00061F5D" w:rsidRDefault="00AE5A78" w:rsidP="000A36BD">
            <w:pPr>
              <w:pStyle w:val="Betarp"/>
              <w:spacing w:line="276" w:lineRule="auto"/>
              <w:ind w:right="535"/>
              <w:jc w:val="center"/>
              <w:rPr>
                <w:sz w:val="22"/>
                <w:szCs w:val="22"/>
              </w:rPr>
            </w:pPr>
          </w:p>
        </w:tc>
      </w:tr>
      <w:tr w:rsidR="00AE5A78" w:rsidRPr="00061F5D" w14:paraId="5DDC0CBD" w14:textId="77777777" w:rsidTr="004A6958">
        <w:tc>
          <w:tcPr>
            <w:tcW w:w="562" w:type="dxa"/>
            <w:vMerge/>
          </w:tcPr>
          <w:p w14:paraId="2A1CE550" w14:textId="77777777" w:rsidR="00AE5A78" w:rsidRPr="00061F5D" w:rsidRDefault="00AE5A78" w:rsidP="000A36BD">
            <w:pPr>
              <w:pStyle w:val="Betarp"/>
              <w:spacing w:line="276" w:lineRule="auto"/>
              <w:ind w:right="535"/>
              <w:jc w:val="center"/>
              <w:rPr>
                <w:sz w:val="22"/>
                <w:szCs w:val="22"/>
              </w:rPr>
            </w:pPr>
          </w:p>
        </w:tc>
        <w:tc>
          <w:tcPr>
            <w:tcW w:w="2877" w:type="dxa"/>
            <w:vMerge/>
          </w:tcPr>
          <w:p w14:paraId="319608CD" w14:textId="77777777" w:rsidR="00AE5A78" w:rsidRPr="00061F5D" w:rsidRDefault="00AE5A78" w:rsidP="000A36BD">
            <w:pPr>
              <w:pStyle w:val="Betarp"/>
              <w:spacing w:line="276" w:lineRule="auto"/>
              <w:ind w:right="535"/>
              <w:jc w:val="center"/>
              <w:rPr>
                <w:sz w:val="22"/>
                <w:szCs w:val="22"/>
              </w:rPr>
            </w:pPr>
          </w:p>
        </w:tc>
        <w:tc>
          <w:tcPr>
            <w:tcW w:w="4168" w:type="dxa"/>
          </w:tcPr>
          <w:p w14:paraId="63DC7909" w14:textId="2C8C0547" w:rsidR="00AE5A78" w:rsidRPr="00061F5D" w:rsidRDefault="00AE5A78" w:rsidP="000427E2">
            <w:pPr>
              <w:pStyle w:val="Betarp"/>
              <w:spacing w:line="276" w:lineRule="auto"/>
              <w:jc w:val="both"/>
              <w:rPr>
                <w:sz w:val="22"/>
                <w:szCs w:val="22"/>
              </w:rPr>
            </w:pPr>
            <w:r>
              <w:rPr>
                <w:sz w:val="22"/>
                <w:szCs w:val="22"/>
              </w:rPr>
              <w:t>1.4</w:t>
            </w:r>
            <w:r w:rsidR="0025762A">
              <w:rPr>
                <w:sz w:val="22"/>
                <w:szCs w:val="22"/>
              </w:rPr>
              <w:t>.</w:t>
            </w:r>
            <w:r>
              <w:rPr>
                <w:sz w:val="22"/>
                <w:szCs w:val="22"/>
              </w:rPr>
              <w:t xml:space="preserve"> Koordinuoti tautinių kostiumų ar trūkstamų kostiumo dalių įsigijimą.</w:t>
            </w:r>
          </w:p>
        </w:tc>
        <w:tc>
          <w:tcPr>
            <w:tcW w:w="3370" w:type="dxa"/>
          </w:tcPr>
          <w:p w14:paraId="1C1C42EF" w14:textId="200A2752" w:rsidR="00AE5A78" w:rsidRPr="00061F5D" w:rsidRDefault="00C01559" w:rsidP="00AD546D">
            <w:pPr>
              <w:pStyle w:val="Betarp"/>
              <w:spacing w:line="276" w:lineRule="auto"/>
              <w:ind w:right="40"/>
              <w:jc w:val="both"/>
              <w:rPr>
                <w:sz w:val="22"/>
                <w:szCs w:val="22"/>
              </w:rPr>
            </w:pPr>
            <w:r>
              <w:rPr>
                <w:sz w:val="22"/>
                <w:szCs w:val="22"/>
              </w:rPr>
              <w:t xml:space="preserve">Priemonė įvykdyta. Iš tautinio kostiumo įsigijimo kofinansavimo (sutelktinės LNKC ir KRS lėšos) programos lėšų įsigyta: </w:t>
            </w:r>
            <w:r w:rsidR="000C5CC9">
              <w:rPr>
                <w:sz w:val="22"/>
                <w:szCs w:val="22"/>
              </w:rPr>
              <w:t xml:space="preserve">10 vnt. moteriškų tautinių kostiumų („Gūsis“), 10 vnt. vyriškų tautinių kostiumų („Gūsis“), </w:t>
            </w:r>
            <w:r w:rsidR="00CF53B8">
              <w:rPr>
                <w:sz w:val="22"/>
                <w:szCs w:val="22"/>
              </w:rPr>
              <w:t>m</w:t>
            </w:r>
            <w:r w:rsidR="000C5CC9">
              <w:rPr>
                <w:sz w:val="22"/>
                <w:szCs w:val="22"/>
              </w:rPr>
              <w:t>oteriški ir vyriški auliniai batai („Kupolio rožė“), l</w:t>
            </w:r>
            <w:r w:rsidR="000C5CC9" w:rsidRPr="000C5CC9">
              <w:rPr>
                <w:sz w:val="22"/>
                <w:szCs w:val="22"/>
              </w:rPr>
              <w:t xml:space="preserve">iemenės vyriškos, marškiniai vyriški, </w:t>
            </w:r>
            <w:proofErr w:type="spellStart"/>
            <w:r w:rsidR="000C5CC9" w:rsidRPr="000C5CC9">
              <w:rPr>
                <w:sz w:val="22"/>
                <w:szCs w:val="22"/>
              </w:rPr>
              <w:t>delmonas</w:t>
            </w:r>
            <w:proofErr w:type="spellEnd"/>
            <w:r w:rsidR="000C5CC9">
              <w:rPr>
                <w:sz w:val="22"/>
                <w:szCs w:val="22"/>
              </w:rPr>
              <w:t>, n</w:t>
            </w:r>
            <w:r w:rsidR="000C5CC9" w:rsidRPr="000C5CC9">
              <w:rPr>
                <w:sz w:val="22"/>
                <w:szCs w:val="22"/>
              </w:rPr>
              <w:t xml:space="preserve">uometas, </w:t>
            </w:r>
            <w:proofErr w:type="spellStart"/>
            <w:r w:rsidR="000C5CC9" w:rsidRPr="000C5CC9">
              <w:rPr>
                <w:sz w:val="22"/>
                <w:szCs w:val="22"/>
              </w:rPr>
              <w:t>pabruvėliai</w:t>
            </w:r>
            <w:proofErr w:type="spellEnd"/>
            <w:r w:rsidR="000C5CC9" w:rsidRPr="000C5CC9">
              <w:rPr>
                <w:sz w:val="22"/>
                <w:szCs w:val="22"/>
              </w:rPr>
              <w:t>, moteriškas pilnas suvalkietiškas kostiumas, vyriškos skrybėlės</w:t>
            </w:r>
            <w:r w:rsidR="000C5CC9">
              <w:rPr>
                <w:sz w:val="22"/>
                <w:szCs w:val="22"/>
              </w:rPr>
              <w:t>, a</w:t>
            </w:r>
            <w:r w:rsidR="000C5CC9" w:rsidRPr="000C5CC9">
              <w:rPr>
                <w:sz w:val="22"/>
                <w:szCs w:val="22"/>
              </w:rPr>
              <w:t xml:space="preserve">ukštaitiškas </w:t>
            </w:r>
            <w:proofErr w:type="spellStart"/>
            <w:r w:rsidR="000C5CC9" w:rsidRPr="000C5CC9">
              <w:rPr>
                <w:sz w:val="22"/>
                <w:szCs w:val="22"/>
              </w:rPr>
              <w:t>pusnuometis</w:t>
            </w:r>
            <w:proofErr w:type="spellEnd"/>
            <w:r w:rsidR="000C5CC9" w:rsidRPr="000C5CC9">
              <w:rPr>
                <w:sz w:val="22"/>
                <w:szCs w:val="22"/>
              </w:rPr>
              <w:t xml:space="preserve"> su nerta spalvota kepurėle, aukštaitiški moteriški marškiniai, vyriškos sermėgos</w:t>
            </w:r>
            <w:r w:rsidR="000C5CC9">
              <w:rPr>
                <w:sz w:val="22"/>
                <w:szCs w:val="22"/>
              </w:rPr>
              <w:t xml:space="preserve"> („</w:t>
            </w:r>
            <w:proofErr w:type="spellStart"/>
            <w:r w:rsidR="000C5CC9">
              <w:rPr>
                <w:sz w:val="22"/>
                <w:szCs w:val="22"/>
              </w:rPr>
              <w:t>Viešia</w:t>
            </w:r>
            <w:proofErr w:type="spellEnd"/>
            <w:r w:rsidR="000C5CC9">
              <w:rPr>
                <w:sz w:val="22"/>
                <w:szCs w:val="22"/>
              </w:rPr>
              <w:t xml:space="preserve">“) bei kitos tautinio kostiumo detalės. </w:t>
            </w:r>
          </w:p>
        </w:tc>
        <w:tc>
          <w:tcPr>
            <w:tcW w:w="3619" w:type="dxa"/>
            <w:vMerge/>
          </w:tcPr>
          <w:p w14:paraId="60E8CBB7" w14:textId="77777777" w:rsidR="00AE5A78" w:rsidRPr="00061F5D" w:rsidRDefault="00AE5A78" w:rsidP="000A36BD">
            <w:pPr>
              <w:pStyle w:val="Betarp"/>
              <w:spacing w:line="276" w:lineRule="auto"/>
              <w:ind w:right="535"/>
              <w:jc w:val="center"/>
              <w:rPr>
                <w:sz w:val="22"/>
                <w:szCs w:val="22"/>
              </w:rPr>
            </w:pPr>
          </w:p>
        </w:tc>
      </w:tr>
      <w:tr w:rsidR="00AE5A78" w:rsidRPr="00061F5D" w14:paraId="234DF333" w14:textId="77777777" w:rsidTr="004A6958">
        <w:tc>
          <w:tcPr>
            <w:tcW w:w="562" w:type="dxa"/>
            <w:vMerge/>
          </w:tcPr>
          <w:p w14:paraId="58671717" w14:textId="77777777" w:rsidR="00AE5A78" w:rsidRPr="00061F5D" w:rsidRDefault="00AE5A78" w:rsidP="000A36BD">
            <w:pPr>
              <w:pStyle w:val="Betarp"/>
              <w:spacing w:line="276" w:lineRule="auto"/>
              <w:ind w:right="535"/>
              <w:jc w:val="center"/>
              <w:rPr>
                <w:sz w:val="22"/>
                <w:szCs w:val="22"/>
              </w:rPr>
            </w:pPr>
          </w:p>
        </w:tc>
        <w:tc>
          <w:tcPr>
            <w:tcW w:w="2877" w:type="dxa"/>
            <w:vMerge/>
          </w:tcPr>
          <w:p w14:paraId="05EDAA27" w14:textId="77777777" w:rsidR="00AE5A78" w:rsidRPr="00061F5D" w:rsidRDefault="00AE5A78" w:rsidP="000A36BD">
            <w:pPr>
              <w:pStyle w:val="Betarp"/>
              <w:spacing w:line="276" w:lineRule="auto"/>
              <w:ind w:right="535"/>
              <w:jc w:val="center"/>
              <w:rPr>
                <w:sz w:val="22"/>
                <w:szCs w:val="22"/>
              </w:rPr>
            </w:pPr>
          </w:p>
        </w:tc>
        <w:tc>
          <w:tcPr>
            <w:tcW w:w="4168" w:type="dxa"/>
          </w:tcPr>
          <w:p w14:paraId="09A557C3" w14:textId="12B33C34" w:rsidR="00AE5A78" w:rsidRPr="00D53A71" w:rsidRDefault="00AE5A78" w:rsidP="000427E2">
            <w:pPr>
              <w:pStyle w:val="Betarp"/>
              <w:spacing w:line="276" w:lineRule="auto"/>
              <w:jc w:val="both"/>
              <w:rPr>
                <w:sz w:val="22"/>
                <w:szCs w:val="22"/>
              </w:rPr>
            </w:pPr>
            <w:r w:rsidRPr="00D53A71">
              <w:rPr>
                <w:sz w:val="22"/>
                <w:szCs w:val="22"/>
              </w:rPr>
              <w:t>1.</w:t>
            </w:r>
            <w:r>
              <w:rPr>
                <w:sz w:val="22"/>
                <w:szCs w:val="22"/>
              </w:rPr>
              <w:t>5</w:t>
            </w:r>
            <w:r w:rsidR="0025762A">
              <w:rPr>
                <w:sz w:val="22"/>
                <w:szCs w:val="22"/>
              </w:rPr>
              <w:t>.</w:t>
            </w:r>
            <w:r w:rsidRPr="00D53A71">
              <w:rPr>
                <w:sz w:val="22"/>
                <w:szCs w:val="22"/>
              </w:rPr>
              <w:t xml:space="preserve"> </w:t>
            </w:r>
            <w:r>
              <w:rPr>
                <w:sz w:val="22"/>
                <w:szCs w:val="22"/>
              </w:rPr>
              <w:t>Koordinuoti liaudies muzikos instrumentų įsigijimą.</w:t>
            </w:r>
          </w:p>
        </w:tc>
        <w:tc>
          <w:tcPr>
            <w:tcW w:w="3370" w:type="dxa"/>
          </w:tcPr>
          <w:p w14:paraId="27249328" w14:textId="722C442C" w:rsidR="00AE5A78" w:rsidRDefault="000C5CC9" w:rsidP="00AD546D">
            <w:pPr>
              <w:pStyle w:val="Betarp"/>
              <w:spacing w:line="276" w:lineRule="auto"/>
              <w:ind w:right="40"/>
              <w:jc w:val="both"/>
              <w:rPr>
                <w:sz w:val="22"/>
                <w:szCs w:val="22"/>
              </w:rPr>
            </w:pPr>
            <w:r>
              <w:rPr>
                <w:sz w:val="22"/>
                <w:szCs w:val="22"/>
              </w:rPr>
              <w:t xml:space="preserve">Priemonė įvykdyta dalinai. Dėl LNKC skirto itin mažo kofinansavimo liaudies instrumentų įsigijimui, nepavyko įsigyti visų reikalingų instrumentų liaudies muzikos kapeloms. Ataskaitiniais metais įsigyta: 2 vnt. </w:t>
            </w:r>
            <w:proofErr w:type="spellStart"/>
            <w:r>
              <w:rPr>
                <w:sz w:val="22"/>
                <w:szCs w:val="22"/>
              </w:rPr>
              <w:t>basedlių</w:t>
            </w:r>
            <w:proofErr w:type="spellEnd"/>
            <w:r>
              <w:rPr>
                <w:sz w:val="22"/>
                <w:szCs w:val="22"/>
              </w:rPr>
              <w:t xml:space="preserve"> („Domeikavos seklyčia“ ir „</w:t>
            </w:r>
            <w:proofErr w:type="spellStart"/>
            <w:r>
              <w:rPr>
                <w:sz w:val="22"/>
                <w:szCs w:val="22"/>
              </w:rPr>
              <w:t>Viešia</w:t>
            </w:r>
            <w:proofErr w:type="spellEnd"/>
            <w:r>
              <w:rPr>
                <w:sz w:val="22"/>
                <w:szCs w:val="22"/>
              </w:rPr>
              <w:t>“), tačiau kapela „</w:t>
            </w:r>
            <w:proofErr w:type="spellStart"/>
            <w:r>
              <w:rPr>
                <w:sz w:val="22"/>
                <w:szCs w:val="22"/>
              </w:rPr>
              <w:t>Zversa</w:t>
            </w:r>
            <w:proofErr w:type="spellEnd"/>
            <w:r>
              <w:rPr>
                <w:sz w:val="22"/>
                <w:szCs w:val="22"/>
              </w:rPr>
              <w:t>“ liaudies instrumentų neturėjo galimybės įsigyti.</w:t>
            </w:r>
          </w:p>
        </w:tc>
        <w:tc>
          <w:tcPr>
            <w:tcW w:w="3619" w:type="dxa"/>
            <w:vMerge/>
          </w:tcPr>
          <w:p w14:paraId="412E2BAA" w14:textId="77777777" w:rsidR="00AE5A78" w:rsidRPr="00061F5D" w:rsidRDefault="00AE5A78" w:rsidP="000A36BD">
            <w:pPr>
              <w:pStyle w:val="Betarp"/>
              <w:spacing w:line="276" w:lineRule="auto"/>
              <w:ind w:right="535"/>
              <w:jc w:val="center"/>
              <w:rPr>
                <w:sz w:val="22"/>
                <w:szCs w:val="22"/>
              </w:rPr>
            </w:pPr>
          </w:p>
        </w:tc>
      </w:tr>
      <w:tr w:rsidR="00AE5A78" w:rsidRPr="00061F5D" w14:paraId="6BFB5FA2" w14:textId="77777777" w:rsidTr="004A6958">
        <w:tc>
          <w:tcPr>
            <w:tcW w:w="562" w:type="dxa"/>
            <w:vMerge w:val="restart"/>
          </w:tcPr>
          <w:p w14:paraId="67A87527" w14:textId="77777777" w:rsidR="00AE5A78" w:rsidRPr="00061F5D" w:rsidRDefault="00AE5A78" w:rsidP="000A36BD">
            <w:pPr>
              <w:pStyle w:val="Betarp"/>
              <w:spacing w:line="276" w:lineRule="auto"/>
              <w:ind w:right="-33"/>
              <w:rPr>
                <w:sz w:val="22"/>
                <w:szCs w:val="22"/>
              </w:rPr>
            </w:pPr>
            <w:r w:rsidRPr="00061F5D">
              <w:rPr>
                <w:sz w:val="22"/>
                <w:szCs w:val="22"/>
              </w:rPr>
              <w:lastRenderedPageBreak/>
              <w:t>2.</w:t>
            </w:r>
          </w:p>
        </w:tc>
        <w:tc>
          <w:tcPr>
            <w:tcW w:w="2877" w:type="dxa"/>
            <w:vMerge w:val="restart"/>
          </w:tcPr>
          <w:p w14:paraId="44A33E65" w14:textId="0967566B" w:rsidR="00AE5A78" w:rsidRPr="00061F5D" w:rsidRDefault="00AE5A78" w:rsidP="000A36BD">
            <w:pPr>
              <w:pStyle w:val="Betarp"/>
              <w:spacing w:line="276" w:lineRule="auto"/>
              <w:ind w:right="41"/>
              <w:rPr>
                <w:sz w:val="22"/>
                <w:szCs w:val="22"/>
              </w:rPr>
            </w:pPr>
            <w:r w:rsidRPr="00D53A71">
              <w:rPr>
                <w:sz w:val="22"/>
                <w:szCs w:val="22"/>
              </w:rPr>
              <w:t>Teikti aukštos kokybės paslaugas bendruomenėms.</w:t>
            </w:r>
          </w:p>
        </w:tc>
        <w:tc>
          <w:tcPr>
            <w:tcW w:w="4168" w:type="dxa"/>
          </w:tcPr>
          <w:p w14:paraId="459D91BE" w14:textId="01194E57" w:rsidR="00AE5A78" w:rsidRPr="00061F5D" w:rsidRDefault="00AE5A78" w:rsidP="000427E2">
            <w:pPr>
              <w:pStyle w:val="Betarp"/>
              <w:spacing w:line="276" w:lineRule="auto"/>
              <w:ind w:right="32"/>
              <w:jc w:val="both"/>
              <w:rPr>
                <w:sz w:val="22"/>
                <w:szCs w:val="22"/>
              </w:rPr>
            </w:pPr>
            <w:r w:rsidRPr="00D53A71">
              <w:rPr>
                <w:sz w:val="22"/>
                <w:szCs w:val="22"/>
              </w:rPr>
              <w:t>2.1</w:t>
            </w:r>
            <w:r w:rsidR="0025762A">
              <w:rPr>
                <w:sz w:val="22"/>
                <w:szCs w:val="22"/>
              </w:rPr>
              <w:t>.</w:t>
            </w:r>
            <w:r w:rsidRPr="00D53A71">
              <w:rPr>
                <w:sz w:val="22"/>
                <w:szCs w:val="22"/>
              </w:rPr>
              <w:t xml:space="preserve"> </w:t>
            </w:r>
            <w:r w:rsidRPr="00D53A71">
              <w:rPr>
                <w:sz w:val="22"/>
                <w:szCs w:val="22"/>
                <w:lang w:eastAsia="lt-LT"/>
              </w:rPr>
              <w:t>Aukšto meninio lygio, šiuolaikinių pramoginių, edukacinių, etnokultūrinių, patriotinių, profesionalųjį meną puoselėjančių renginių, valstybinių bei kalendorinių švenčių organizavimas.</w:t>
            </w:r>
          </w:p>
        </w:tc>
        <w:tc>
          <w:tcPr>
            <w:tcW w:w="3370" w:type="dxa"/>
          </w:tcPr>
          <w:p w14:paraId="434C1E6C" w14:textId="77777777" w:rsidR="00AE5A78" w:rsidRDefault="00E918B5" w:rsidP="000427E2">
            <w:pPr>
              <w:pStyle w:val="Betarp"/>
              <w:spacing w:line="276" w:lineRule="auto"/>
              <w:ind w:right="40"/>
              <w:jc w:val="both"/>
              <w:rPr>
                <w:sz w:val="22"/>
                <w:szCs w:val="22"/>
              </w:rPr>
            </w:pPr>
            <w:r>
              <w:rPr>
                <w:sz w:val="22"/>
                <w:szCs w:val="22"/>
              </w:rPr>
              <w:t xml:space="preserve">Priemonė įvykdyta. Atlikus 2024 m. įstaigos veiklos programos monitoringą, matoma, jog daugiau nei 90% šios prioritetinės srities priemonių, suplanuotų veiklos programoje, įgyvendintos. </w:t>
            </w:r>
          </w:p>
          <w:p w14:paraId="48ECF2D3" w14:textId="75B6B08D" w:rsidR="00E918B5" w:rsidRPr="00061F5D" w:rsidRDefault="00E918B5" w:rsidP="000427E2">
            <w:pPr>
              <w:pStyle w:val="Betarp"/>
              <w:spacing w:line="276" w:lineRule="auto"/>
              <w:ind w:right="40"/>
              <w:jc w:val="both"/>
              <w:rPr>
                <w:sz w:val="22"/>
                <w:szCs w:val="22"/>
              </w:rPr>
            </w:pPr>
            <w:r>
              <w:rPr>
                <w:sz w:val="22"/>
                <w:szCs w:val="22"/>
              </w:rPr>
              <w:t xml:space="preserve">Veiklos kryptys, pasiskirstymai pagal žanrus, įsitraukimų ir lankytojų skaičiai aptariami šios ataskaitos V skyriuje. </w:t>
            </w:r>
          </w:p>
        </w:tc>
        <w:tc>
          <w:tcPr>
            <w:tcW w:w="3619" w:type="dxa"/>
            <w:vMerge w:val="restart"/>
          </w:tcPr>
          <w:p w14:paraId="34E54634" w14:textId="77777777" w:rsidR="00AE5A78" w:rsidRDefault="000C6C2D" w:rsidP="000427E2">
            <w:pPr>
              <w:pStyle w:val="Betarp"/>
              <w:spacing w:line="276" w:lineRule="auto"/>
              <w:ind w:right="41"/>
              <w:jc w:val="both"/>
              <w:rPr>
                <w:sz w:val="22"/>
                <w:szCs w:val="22"/>
              </w:rPr>
            </w:pPr>
            <w:r>
              <w:rPr>
                <w:sz w:val="22"/>
                <w:szCs w:val="22"/>
              </w:rPr>
              <w:t xml:space="preserve">Visos visuomenei ir bendruomenėms teikiamos kultūros ir laisvalaikio užimtumo paslaugos buvo teikiamos taikant aukštus kokybės ir meninės vertės reikalavimus. </w:t>
            </w:r>
          </w:p>
          <w:p w14:paraId="6287C138" w14:textId="397FB5A8" w:rsidR="000C6C2D" w:rsidRDefault="000C6C2D" w:rsidP="000427E2">
            <w:pPr>
              <w:pStyle w:val="Betarp"/>
              <w:spacing w:line="276" w:lineRule="auto"/>
              <w:ind w:right="41"/>
              <w:jc w:val="both"/>
              <w:rPr>
                <w:sz w:val="22"/>
                <w:szCs w:val="22"/>
              </w:rPr>
            </w:pPr>
            <w:r>
              <w:rPr>
                <w:sz w:val="22"/>
                <w:szCs w:val="22"/>
              </w:rPr>
              <w:t xml:space="preserve">Didžioji dauguma kultūros ir meno bei administracijos darbuotojų kėlė kvalifikaciją žanriniuose, vadybos, kūrybiškumo ugdymo, gerosios patirties pasidalinimo mokymuose, seminaruose ar kursuose. </w:t>
            </w:r>
            <w:r w:rsidR="00653409">
              <w:rPr>
                <w:sz w:val="22"/>
                <w:szCs w:val="22"/>
              </w:rPr>
              <w:t xml:space="preserve">Visos </w:t>
            </w:r>
            <w:r w:rsidR="00AD546D">
              <w:rPr>
                <w:sz w:val="22"/>
                <w:szCs w:val="22"/>
              </w:rPr>
              <w:t>C</w:t>
            </w:r>
            <w:r w:rsidR="00653409">
              <w:rPr>
                <w:sz w:val="22"/>
                <w:szCs w:val="22"/>
              </w:rPr>
              <w:t xml:space="preserve">entro veiklos organizuotos atsižvelgiant į nacionalinius kultūros politikos strateginius dokumentus, Kauno rajono savivaldybės 2021 – 2027 m. strateginį plėtros planą, 2022 – 2027 m. Kauno rajono kultūros strategiją, įstaigos 2024 – 2026 m. strateginį planą bei 2024 m. veiklos programą, taip pat minint ir įprasminant LR Seimo paskelbtus atmintinus įvykius. </w:t>
            </w:r>
          </w:p>
          <w:p w14:paraId="53D6A16B" w14:textId="758305AA" w:rsidR="00653409" w:rsidRPr="00061F5D" w:rsidRDefault="00653409" w:rsidP="000427E2">
            <w:pPr>
              <w:pStyle w:val="Betarp"/>
              <w:spacing w:line="276" w:lineRule="auto"/>
              <w:ind w:right="41"/>
              <w:jc w:val="both"/>
              <w:rPr>
                <w:sz w:val="22"/>
                <w:szCs w:val="22"/>
              </w:rPr>
            </w:pPr>
            <w:r>
              <w:rPr>
                <w:sz w:val="22"/>
                <w:szCs w:val="22"/>
              </w:rPr>
              <w:t>Visgi, 2024 m. veiklos prioritetas buvo 100-mečio Dainų šventė „Kad giria“ žaliuotų, todėl net ir nepakankamai finansuotos projektinės veiklos nesukėlė keblumų</w:t>
            </w:r>
            <w:r w:rsidR="00F66B0A">
              <w:rPr>
                <w:sz w:val="22"/>
                <w:szCs w:val="22"/>
              </w:rPr>
              <w:t xml:space="preserve"> </w:t>
            </w:r>
            <w:r>
              <w:rPr>
                <w:sz w:val="22"/>
                <w:szCs w:val="22"/>
              </w:rPr>
              <w:t>įgyvendin</w:t>
            </w:r>
            <w:r w:rsidR="00F66B0A">
              <w:rPr>
                <w:sz w:val="22"/>
                <w:szCs w:val="22"/>
              </w:rPr>
              <w:t>ti</w:t>
            </w:r>
            <w:r>
              <w:rPr>
                <w:sz w:val="22"/>
                <w:szCs w:val="22"/>
              </w:rPr>
              <w:t xml:space="preserve"> suplanuotas ataskaitinių metų prioritetines veiklos priemones. </w:t>
            </w:r>
          </w:p>
        </w:tc>
      </w:tr>
      <w:tr w:rsidR="00AE5A78" w:rsidRPr="00061F5D" w14:paraId="3D42CEA2" w14:textId="77777777" w:rsidTr="004A6958">
        <w:tc>
          <w:tcPr>
            <w:tcW w:w="562" w:type="dxa"/>
            <w:vMerge/>
          </w:tcPr>
          <w:p w14:paraId="47AD5CA1" w14:textId="77777777" w:rsidR="00AE5A78" w:rsidRPr="00061F5D" w:rsidRDefault="00AE5A78" w:rsidP="000A36BD">
            <w:pPr>
              <w:pStyle w:val="Betarp"/>
              <w:spacing w:line="276" w:lineRule="auto"/>
              <w:ind w:right="535"/>
              <w:jc w:val="center"/>
              <w:rPr>
                <w:sz w:val="22"/>
                <w:szCs w:val="22"/>
              </w:rPr>
            </w:pPr>
          </w:p>
        </w:tc>
        <w:tc>
          <w:tcPr>
            <w:tcW w:w="2877" w:type="dxa"/>
            <w:vMerge/>
          </w:tcPr>
          <w:p w14:paraId="60C779A8" w14:textId="77777777" w:rsidR="00AE5A78" w:rsidRPr="00061F5D" w:rsidRDefault="00AE5A78" w:rsidP="000A36BD">
            <w:pPr>
              <w:pStyle w:val="Betarp"/>
              <w:spacing w:line="276" w:lineRule="auto"/>
              <w:ind w:right="535"/>
              <w:jc w:val="center"/>
              <w:rPr>
                <w:sz w:val="22"/>
                <w:szCs w:val="22"/>
              </w:rPr>
            </w:pPr>
          </w:p>
        </w:tc>
        <w:tc>
          <w:tcPr>
            <w:tcW w:w="4168" w:type="dxa"/>
          </w:tcPr>
          <w:p w14:paraId="5F9314D2" w14:textId="42DF22F7" w:rsidR="00AE5A78" w:rsidRPr="00061F5D" w:rsidRDefault="00AE5A78" w:rsidP="000427E2">
            <w:pPr>
              <w:pStyle w:val="Betarp"/>
              <w:spacing w:line="276" w:lineRule="auto"/>
              <w:ind w:right="32"/>
              <w:jc w:val="both"/>
              <w:rPr>
                <w:sz w:val="22"/>
                <w:szCs w:val="22"/>
              </w:rPr>
            </w:pPr>
            <w:r w:rsidRPr="00D53A71">
              <w:rPr>
                <w:sz w:val="22"/>
                <w:szCs w:val="22"/>
              </w:rPr>
              <w:t>2.2</w:t>
            </w:r>
            <w:r w:rsidR="0025762A">
              <w:rPr>
                <w:sz w:val="22"/>
                <w:szCs w:val="22"/>
              </w:rPr>
              <w:t>.</w:t>
            </w:r>
            <w:r w:rsidRPr="00D53A71">
              <w:rPr>
                <w:sz w:val="22"/>
                <w:szCs w:val="22"/>
              </w:rPr>
              <w:t xml:space="preserve"> Etnokultūros puoselėjimas regione.</w:t>
            </w:r>
          </w:p>
        </w:tc>
        <w:tc>
          <w:tcPr>
            <w:tcW w:w="3370" w:type="dxa"/>
          </w:tcPr>
          <w:p w14:paraId="585E4FFF" w14:textId="77777777" w:rsidR="00AE5A78" w:rsidRDefault="00E918B5" w:rsidP="000427E2">
            <w:pPr>
              <w:pStyle w:val="Betarp"/>
              <w:spacing w:line="276" w:lineRule="auto"/>
              <w:ind w:right="40"/>
              <w:jc w:val="both"/>
              <w:rPr>
                <w:sz w:val="22"/>
                <w:szCs w:val="22"/>
              </w:rPr>
            </w:pPr>
            <w:r>
              <w:rPr>
                <w:sz w:val="22"/>
                <w:szCs w:val="22"/>
              </w:rPr>
              <w:t xml:space="preserve">Priemonė įvykdyta. Etninė kultūra yra nacionalinės kultūros politikos deleguota funkcija, o jos įgyvendinimas aptarnaujamoje teritorijoje – viena iš prioritetinių įstaigos veiklos krypčių. </w:t>
            </w:r>
          </w:p>
          <w:p w14:paraId="78D02902" w14:textId="383CDF15" w:rsidR="00F0564C" w:rsidRPr="00F0564C" w:rsidRDefault="00F0564C" w:rsidP="000427E2">
            <w:pPr>
              <w:pStyle w:val="Betarp"/>
              <w:spacing w:line="276" w:lineRule="auto"/>
              <w:ind w:right="40"/>
              <w:jc w:val="both"/>
              <w:rPr>
                <w:sz w:val="22"/>
                <w:szCs w:val="22"/>
              </w:rPr>
            </w:pPr>
            <w:r>
              <w:rPr>
                <w:sz w:val="22"/>
                <w:szCs w:val="22"/>
              </w:rPr>
              <w:t>2024 m.</w:t>
            </w:r>
            <w:r w:rsidRPr="00F0564C">
              <w:rPr>
                <w:sz w:val="22"/>
                <w:szCs w:val="22"/>
              </w:rPr>
              <w:t xml:space="preserve"> įvyko 15 </w:t>
            </w:r>
            <w:proofErr w:type="spellStart"/>
            <w:r w:rsidRPr="00F0564C">
              <w:rPr>
                <w:sz w:val="22"/>
                <w:szCs w:val="22"/>
              </w:rPr>
              <w:t>etno</w:t>
            </w:r>
            <w:proofErr w:type="spellEnd"/>
            <w:r w:rsidRPr="00F0564C">
              <w:rPr>
                <w:sz w:val="22"/>
                <w:szCs w:val="22"/>
              </w:rPr>
              <w:t xml:space="preserve"> renginių – veiklų: 12 tautodailės parodos, iš jų </w:t>
            </w:r>
            <w:r>
              <w:rPr>
                <w:sz w:val="22"/>
                <w:szCs w:val="22"/>
              </w:rPr>
              <w:t>–</w:t>
            </w:r>
            <w:r w:rsidRPr="00F0564C">
              <w:rPr>
                <w:sz w:val="22"/>
                <w:szCs w:val="22"/>
              </w:rPr>
              <w:t xml:space="preserve"> 2 respublikinės, Kalėdinė mugė.</w:t>
            </w:r>
            <w:r>
              <w:rPr>
                <w:sz w:val="22"/>
                <w:szCs w:val="22"/>
              </w:rPr>
              <w:t xml:space="preserve"> E</w:t>
            </w:r>
            <w:r w:rsidRPr="00F0564C">
              <w:rPr>
                <w:sz w:val="22"/>
                <w:szCs w:val="22"/>
              </w:rPr>
              <w:t xml:space="preserve">tnokultūrinės veiklos pritraukė </w:t>
            </w:r>
            <w:r>
              <w:rPr>
                <w:sz w:val="22"/>
                <w:szCs w:val="22"/>
              </w:rPr>
              <w:t>įvairių amžiaus grupių</w:t>
            </w:r>
            <w:r w:rsidRPr="00F0564C">
              <w:rPr>
                <w:sz w:val="22"/>
                <w:szCs w:val="22"/>
              </w:rPr>
              <w:t xml:space="preserve"> dalyvių: vaikų, jaunimo ir jaunų šeimų, </w:t>
            </w:r>
            <w:r w:rsidR="00D83B74">
              <w:rPr>
                <w:sz w:val="22"/>
                <w:szCs w:val="22"/>
              </w:rPr>
              <w:t>vidutinio amžiaus žmonių bei senjorų</w:t>
            </w:r>
            <w:r w:rsidRPr="00F0564C">
              <w:rPr>
                <w:sz w:val="22"/>
                <w:szCs w:val="22"/>
              </w:rPr>
              <w:t xml:space="preserve">. Populiariausios edukacijos: kiaušinių marginimo ir tradicinių karpinių. </w:t>
            </w:r>
            <w:r w:rsidR="00D83B74">
              <w:rPr>
                <w:sz w:val="22"/>
                <w:szCs w:val="22"/>
              </w:rPr>
              <w:t>Taip pat suorganizuotos</w:t>
            </w:r>
            <w:r w:rsidRPr="00F0564C">
              <w:rPr>
                <w:sz w:val="22"/>
                <w:szCs w:val="22"/>
              </w:rPr>
              <w:t xml:space="preserve"> 6 virtualios edukacijos ir 20 edukacinių tradicinių amatų dirbtuvėl</w:t>
            </w:r>
            <w:r w:rsidR="00D83B74">
              <w:rPr>
                <w:sz w:val="22"/>
                <w:szCs w:val="22"/>
              </w:rPr>
              <w:t>ių</w:t>
            </w:r>
            <w:r w:rsidRPr="00F0564C">
              <w:rPr>
                <w:sz w:val="22"/>
                <w:szCs w:val="22"/>
              </w:rPr>
              <w:t xml:space="preserve">. </w:t>
            </w:r>
          </w:p>
          <w:p w14:paraId="2892A09F" w14:textId="2A3F0D69" w:rsidR="00F0564C" w:rsidRPr="00061F5D" w:rsidRDefault="00F0564C" w:rsidP="000427E2">
            <w:pPr>
              <w:pStyle w:val="Betarp"/>
              <w:spacing w:line="276" w:lineRule="auto"/>
              <w:ind w:right="40"/>
              <w:jc w:val="both"/>
              <w:rPr>
                <w:sz w:val="22"/>
                <w:szCs w:val="22"/>
              </w:rPr>
            </w:pPr>
            <w:r w:rsidRPr="00F0564C">
              <w:rPr>
                <w:sz w:val="22"/>
                <w:szCs w:val="22"/>
              </w:rPr>
              <w:t>Ryškūs ir reikšmingiausi renginiai:</w:t>
            </w:r>
            <w:r w:rsidR="00D83B74">
              <w:rPr>
                <w:sz w:val="22"/>
                <w:szCs w:val="22"/>
              </w:rPr>
              <w:t xml:space="preserve"> „</w:t>
            </w:r>
            <w:r w:rsidRPr="00F0564C">
              <w:rPr>
                <w:sz w:val="22"/>
                <w:szCs w:val="22"/>
              </w:rPr>
              <w:t xml:space="preserve">Etnografijos kodas“ (Kauno rajono tautodailininkų paroda) Raudondvario dvaro menų </w:t>
            </w:r>
            <w:r w:rsidRPr="00F0564C">
              <w:rPr>
                <w:sz w:val="22"/>
                <w:szCs w:val="22"/>
              </w:rPr>
              <w:lastRenderedPageBreak/>
              <w:t>inkubatoriuje,</w:t>
            </w:r>
            <w:r w:rsidR="00D83B74">
              <w:rPr>
                <w:sz w:val="22"/>
                <w:szCs w:val="22"/>
              </w:rPr>
              <w:t xml:space="preserve"> </w:t>
            </w:r>
            <w:r w:rsidRPr="00F0564C">
              <w:rPr>
                <w:sz w:val="22"/>
                <w:szCs w:val="22"/>
              </w:rPr>
              <w:t xml:space="preserve">Prakartėlių paroda Raudondvario pilyje, </w:t>
            </w:r>
            <w:r w:rsidR="00D83B74">
              <w:rPr>
                <w:sz w:val="22"/>
                <w:szCs w:val="22"/>
              </w:rPr>
              <w:t>„</w:t>
            </w:r>
            <w:r w:rsidRPr="00F0564C">
              <w:rPr>
                <w:sz w:val="22"/>
                <w:szCs w:val="22"/>
              </w:rPr>
              <w:t>Šv.</w:t>
            </w:r>
            <w:r w:rsidR="00D83B74">
              <w:rPr>
                <w:sz w:val="22"/>
                <w:szCs w:val="22"/>
              </w:rPr>
              <w:t xml:space="preserve"> </w:t>
            </w:r>
            <w:r w:rsidRPr="00F0564C">
              <w:rPr>
                <w:sz w:val="22"/>
                <w:szCs w:val="22"/>
              </w:rPr>
              <w:t xml:space="preserve">Mato </w:t>
            </w:r>
            <w:proofErr w:type="spellStart"/>
            <w:r w:rsidRPr="00F0564C">
              <w:rPr>
                <w:sz w:val="22"/>
                <w:szCs w:val="22"/>
              </w:rPr>
              <w:t>ragautuvės</w:t>
            </w:r>
            <w:proofErr w:type="spellEnd"/>
            <w:r w:rsidRPr="00F0564C">
              <w:rPr>
                <w:sz w:val="22"/>
                <w:szCs w:val="22"/>
              </w:rPr>
              <w:t xml:space="preserve">“ Šv. Onos bažnyčios šventoriuje, Našlaičių dainų koncertas „Toli mano </w:t>
            </w:r>
            <w:proofErr w:type="spellStart"/>
            <w:r w:rsidRPr="00F0564C">
              <w:rPr>
                <w:sz w:val="22"/>
                <w:szCs w:val="22"/>
              </w:rPr>
              <w:t>giminėla</w:t>
            </w:r>
            <w:proofErr w:type="spellEnd"/>
            <w:r w:rsidRPr="00F0564C">
              <w:rPr>
                <w:sz w:val="22"/>
                <w:szCs w:val="22"/>
              </w:rPr>
              <w:t xml:space="preserve"> už debesėlių “ Lapių Šv. Jono Krikštytojo bažnyčioje, respublikinis sutartinių festivalis „Sesė sodų sodina“ Domeikavos Lietuvos kankinių bažnyčioje, „</w:t>
            </w:r>
            <w:proofErr w:type="spellStart"/>
            <w:r w:rsidRPr="00F0564C">
              <w:rPr>
                <w:sz w:val="22"/>
                <w:szCs w:val="22"/>
              </w:rPr>
              <w:t>Viešios</w:t>
            </w:r>
            <w:proofErr w:type="spellEnd"/>
            <w:r w:rsidRPr="00F0564C">
              <w:rPr>
                <w:sz w:val="22"/>
                <w:szCs w:val="22"/>
              </w:rPr>
              <w:t xml:space="preserve">“ </w:t>
            </w:r>
            <w:proofErr w:type="spellStart"/>
            <w:r w:rsidRPr="00F0564C">
              <w:rPr>
                <w:sz w:val="22"/>
                <w:szCs w:val="22"/>
              </w:rPr>
              <w:t>etnomuzikavimo</w:t>
            </w:r>
            <w:proofErr w:type="spellEnd"/>
            <w:r w:rsidRPr="00F0564C">
              <w:rPr>
                <w:sz w:val="22"/>
                <w:szCs w:val="22"/>
              </w:rPr>
              <w:t xml:space="preserve"> stovykla.</w:t>
            </w:r>
          </w:p>
        </w:tc>
        <w:tc>
          <w:tcPr>
            <w:tcW w:w="3619" w:type="dxa"/>
            <w:vMerge/>
          </w:tcPr>
          <w:p w14:paraId="5FE3B27A" w14:textId="77777777" w:rsidR="00AE5A78" w:rsidRPr="00061F5D" w:rsidRDefault="00AE5A78" w:rsidP="000A36BD">
            <w:pPr>
              <w:pStyle w:val="Betarp"/>
              <w:spacing w:line="276" w:lineRule="auto"/>
              <w:ind w:right="535"/>
              <w:jc w:val="center"/>
              <w:rPr>
                <w:sz w:val="22"/>
                <w:szCs w:val="22"/>
              </w:rPr>
            </w:pPr>
          </w:p>
        </w:tc>
      </w:tr>
      <w:tr w:rsidR="00AE5A78" w:rsidRPr="00061F5D" w14:paraId="1DB123CD" w14:textId="77777777" w:rsidTr="004A6958">
        <w:tc>
          <w:tcPr>
            <w:tcW w:w="562" w:type="dxa"/>
            <w:vMerge/>
          </w:tcPr>
          <w:p w14:paraId="62FDED15" w14:textId="77777777" w:rsidR="00AE5A78" w:rsidRPr="00061F5D" w:rsidRDefault="00AE5A78" w:rsidP="000A36BD">
            <w:pPr>
              <w:pStyle w:val="Betarp"/>
              <w:spacing w:line="276" w:lineRule="auto"/>
              <w:ind w:right="535"/>
              <w:jc w:val="center"/>
              <w:rPr>
                <w:sz w:val="22"/>
                <w:szCs w:val="22"/>
              </w:rPr>
            </w:pPr>
          </w:p>
        </w:tc>
        <w:tc>
          <w:tcPr>
            <w:tcW w:w="2877" w:type="dxa"/>
            <w:vMerge/>
          </w:tcPr>
          <w:p w14:paraId="427D358A" w14:textId="77777777" w:rsidR="00AE5A78" w:rsidRPr="00061F5D" w:rsidRDefault="00AE5A78" w:rsidP="000A36BD">
            <w:pPr>
              <w:pStyle w:val="Betarp"/>
              <w:spacing w:line="276" w:lineRule="auto"/>
              <w:ind w:right="535"/>
              <w:jc w:val="center"/>
              <w:rPr>
                <w:sz w:val="22"/>
                <w:szCs w:val="22"/>
              </w:rPr>
            </w:pPr>
          </w:p>
        </w:tc>
        <w:tc>
          <w:tcPr>
            <w:tcW w:w="4168" w:type="dxa"/>
          </w:tcPr>
          <w:p w14:paraId="587BD316" w14:textId="054D42E4" w:rsidR="00AE5A78" w:rsidRPr="00061F5D" w:rsidRDefault="00AE5A78" w:rsidP="000A36BD">
            <w:pPr>
              <w:pStyle w:val="Betarp"/>
              <w:tabs>
                <w:tab w:val="left" w:pos="2791"/>
              </w:tabs>
              <w:spacing w:line="276" w:lineRule="auto"/>
              <w:ind w:right="33"/>
              <w:rPr>
                <w:sz w:val="22"/>
                <w:szCs w:val="22"/>
              </w:rPr>
            </w:pPr>
            <w:r w:rsidRPr="00D53A71">
              <w:rPr>
                <w:sz w:val="22"/>
                <w:szCs w:val="22"/>
              </w:rPr>
              <w:t>2.3</w:t>
            </w:r>
            <w:r w:rsidR="0025762A">
              <w:rPr>
                <w:sz w:val="22"/>
                <w:szCs w:val="22"/>
              </w:rPr>
              <w:t>.</w:t>
            </w:r>
            <w:r w:rsidRPr="00D53A71">
              <w:rPr>
                <w:sz w:val="22"/>
                <w:szCs w:val="22"/>
              </w:rPr>
              <w:t xml:space="preserve"> Kultūros ir meno darbuotojų kvalifikacijos kėlimas.</w:t>
            </w:r>
          </w:p>
        </w:tc>
        <w:tc>
          <w:tcPr>
            <w:tcW w:w="3370" w:type="dxa"/>
          </w:tcPr>
          <w:p w14:paraId="215DD8AC" w14:textId="0E5A29D3" w:rsidR="00AE5A78" w:rsidRPr="00061F5D" w:rsidRDefault="00827AF0" w:rsidP="000427E2">
            <w:pPr>
              <w:pStyle w:val="Betarp"/>
              <w:spacing w:line="276" w:lineRule="auto"/>
              <w:ind w:right="40"/>
              <w:jc w:val="both"/>
              <w:rPr>
                <w:sz w:val="22"/>
                <w:szCs w:val="22"/>
              </w:rPr>
            </w:pPr>
            <w:r>
              <w:rPr>
                <w:sz w:val="22"/>
                <w:szCs w:val="22"/>
              </w:rPr>
              <w:t xml:space="preserve">Priemonė įgyvendinta. Plačiau – IV skyriaus 4.2 skiltyje. </w:t>
            </w:r>
          </w:p>
        </w:tc>
        <w:tc>
          <w:tcPr>
            <w:tcW w:w="3619" w:type="dxa"/>
            <w:vMerge/>
          </w:tcPr>
          <w:p w14:paraId="5413FBD6" w14:textId="77777777" w:rsidR="00AE5A78" w:rsidRPr="00061F5D" w:rsidRDefault="00AE5A78" w:rsidP="000A36BD">
            <w:pPr>
              <w:pStyle w:val="Betarp"/>
              <w:spacing w:line="276" w:lineRule="auto"/>
              <w:ind w:right="535"/>
              <w:jc w:val="center"/>
              <w:rPr>
                <w:sz w:val="22"/>
                <w:szCs w:val="22"/>
              </w:rPr>
            </w:pPr>
          </w:p>
        </w:tc>
      </w:tr>
      <w:tr w:rsidR="00AE5A78" w:rsidRPr="00061F5D" w14:paraId="39D6D6DD" w14:textId="77777777" w:rsidTr="004A6958">
        <w:tc>
          <w:tcPr>
            <w:tcW w:w="562" w:type="dxa"/>
            <w:vMerge/>
          </w:tcPr>
          <w:p w14:paraId="4FF0DE3B" w14:textId="77777777" w:rsidR="00AE5A78" w:rsidRPr="00061F5D" w:rsidRDefault="00AE5A78" w:rsidP="000A36BD">
            <w:pPr>
              <w:pStyle w:val="Betarp"/>
              <w:spacing w:line="276" w:lineRule="auto"/>
              <w:ind w:right="535"/>
              <w:jc w:val="center"/>
              <w:rPr>
                <w:sz w:val="22"/>
                <w:szCs w:val="22"/>
              </w:rPr>
            </w:pPr>
          </w:p>
        </w:tc>
        <w:tc>
          <w:tcPr>
            <w:tcW w:w="2877" w:type="dxa"/>
            <w:vMerge/>
          </w:tcPr>
          <w:p w14:paraId="668A6189" w14:textId="77777777" w:rsidR="00AE5A78" w:rsidRPr="00061F5D" w:rsidRDefault="00AE5A78" w:rsidP="000A36BD">
            <w:pPr>
              <w:pStyle w:val="Betarp"/>
              <w:spacing w:line="276" w:lineRule="auto"/>
              <w:ind w:right="535"/>
              <w:jc w:val="center"/>
              <w:rPr>
                <w:sz w:val="22"/>
                <w:szCs w:val="22"/>
              </w:rPr>
            </w:pPr>
          </w:p>
        </w:tc>
        <w:tc>
          <w:tcPr>
            <w:tcW w:w="4168" w:type="dxa"/>
          </w:tcPr>
          <w:p w14:paraId="65CCB862" w14:textId="000BC5A7" w:rsidR="00AE5A78" w:rsidRPr="00061F5D" w:rsidRDefault="00AE5A78" w:rsidP="000A36BD">
            <w:pPr>
              <w:pStyle w:val="Betarp"/>
              <w:spacing w:line="276" w:lineRule="auto"/>
              <w:ind w:right="535"/>
              <w:rPr>
                <w:sz w:val="22"/>
                <w:szCs w:val="22"/>
              </w:rPr>
            </w:pPr>
            <w:r w:rsidRPr="00D53A71">
              <w:rPr>
                <w:sz w:val="22"/>
                <w:szCs w:val="22"/>
              </w:rPr>
              <w:t>2.</w:t>
            </w:r>
            <w:r>
              <w:rPr>
                <w:sz w:val="22"/>
                <w:szCs w:val="22"/>
              </w:rPr>
              <w:t>4</w:t>
            </w:r>
            <w:r w:rsidR="0025762A">
              <w:rPr>
                <w:sz w:val="22"/>
                <w:szCs w:val="22"/>
              </w:rPr>
              <w:t>.</w:t>
            </w:r>
            <w:r w:rsidRPr="00D53A71">
              <w:rPr>
                <w:sz w:val="22"/>
                <w:szCs w:val="22"/>
              </w:rPr>
              <w:t xml:space="preserve"> Aktyvi projektinė veikla.</w:t>
            </w:r>
          </w:p>
        </w:tc>
        <w:tc>
          <w:tcPr>
            <w:tcW w:w="3370" w:type="dxa"/>
          </w:tcPr>
          <w:p w14:paraId="79CA6BDA" w14:textId="3950B25E" w:rsidR="00AE5A78" w:rsidRPr="00061F5D" w:rsidRDefault="00827AF0" w:rsidP="000427E2">
            <w:pPr>
              <w:pStyle w:val="Betarp"/>
              <w:spacing w:line="276" w:lineRule="auto"/>
              <w:jc w:val="both"/>
              <w:rPr>
                <w:sz w:val="22"/>
                <w:szCs w:val="22"/>
              </w:rPr>
            </w:pPr>
            <w:r>
              <w:rPr>
                <w:sz w:val="22"/>
                <w:szCs w:val="22"/>
              </w:rPr>
              <w:t>Priemonė įgyvendinta</w:t>
            </w:r>
            <w:r w:rsidR="00063B13">
              <w:rPr>
                <w:sz w:val="22"/>
                <w:szCs w:val="22"/>
              </w:rPr>
              <w:t xml:space="preserve"> dalinai</w:t>
            </w:r>
            <w:r>
              <w:rPr>
                <w:sz w:val="22"/>
                <w:szCs w:val="22"/>
              </w:rPr>
              <w:t xml:space="preserve">. </w:t>
            </w:r>
            <w:r w:rsidR="00063B13">
              <w:rPr>
                <w:sz w:val="22"/>
                <w:szCs w:val="22"/>
              </w:rPr>
              <w:t xml:space="preserve">Projektinė veikla įstaigoje vyko pakankamai intensyviai, tačiau LKT TKR nefinansavus dviejų teiktų projektų, taip pat negavus finansavimo iš kitų projektinės veiklos fondų, </w:t>
            </w:r>
            <w:r w:rsidR="00AD546D">
              <w:rPr>
                <w:sz w:val="22"/>
                <w:szCs w:val="22"/>
              </w:rPr>
              <w:t>C</w:t>
            </w:r>
            <w:r w:rsidR="00063B13">
              <w:rPr>
                <w:sz w:val="22"/>
                <w:szCs w:val="22"/>
              </w:rPr>
              <w:t>entras neteko galimybės dar kokybiškiau ir profesionaliau teikti aukštos meninės vertės kultūros paslaugas bendruomenėms. Plačiau apie projektinę veiklą – VIII skyriuje.</w:t>
            </w:r>
          </w:p>
        </w:tc>
        <w:tc>
          <w:tcPr>
            <w:tcW w:w="3619" w:type="dxa"/>
            <w:vMerge/>
          </w:tcPr>
          <w:p w14:paraId="2835FA7A" w14:textId="77777777" w:rsidR="00AE5A78" w:rsidRPr="00061F5D" w:rsidRDefault="00AE5A78" w:rsidP="000A36BD">
            <w:pPr>
              <w:pStyle w:val="Betarp"/>
              <w:spacing w:line="276" w:lineRule="auto"/>
              <w:ind w:right="535"/>
              <w:jc w:val="center"/>
              <w:rPr>
                <w:sz w:val="22"/>
                <w:szCs w:val="22"/>
              </w:rPr>
            </w:pPr>
          </w:p>
        </w:tc>
      </w:tr>
      <w:tr w:rsidR="00AE5A78" w:rsidRPr="00061F5D" w14:paraId="466EC765" w14:textId="77777777" w:rsidTr="004A6958">
        <w:tc>
          <w:tcPr>
            <w:tcW w:w="562" w:type="dxa"/>
            <w:vMerge w:val="restart"/>
          </w:tcPr>
          <w:p w14:paraId="2590BAEC" w14:textId="77777777" w:rsidR="00AE5A78" w:rsidRPr="00061F5D" w:rsidRDefault="00AE5A78" w:rsidP="000A36BD">
            <w:pPr>
              <w:pStyle w:val="Betarp"/>
              <w:spacing w:line="276" w:lineRule="auto"/>
              <w:ind w:right="-174"/>
              <w:rPr>
                <w:sz w:val="22"/>
                <w:szCs w:val="22"/>
              </w:rPr>
            </w:pPr>
            <w:r w:rsidRPr="00061F5D">
              <w:rPr>
                <w:sz w:val="22"/>
                <w:szCs w:val="22"/>
              </w:rPr>
              <w:t>3.</w:t>
            </w:r>
          </w:p>
        </w:tc>
        <w:tc>
          <w:tcPr>
            <w:tcW w:w="2877" w:type="dxa"/>
            <w:vMerge w:val="restart"/>
          </w:tcPr>
          <w:p w14:paraId="3C5FA6F5" w14:textId="32278122" w:rsidR="00AE5A78" w:rsidRPr="00061F5D" w:rsidRDefault="00AE5A78" w:rsidP="000A36BD">
            <w:pPr>
              <w:pStyle w:val="Betarp"/>
              <w:spacing w:line="276" w:lineRule="auto"/>
              <w:ind w:right="36"/>
              <w:rPr>
                <w:sz w:val="22"/>
                <w:szCs w:val="22"/>
              </w:rPr>
            </w:pPr>
            <w:r w:rsidRPr="00D53A71">
              <w:rPr>
                <w:sz w:val="22"/>
                <w:szCs w:val="22"/>
              </w:rPr>
              <w:t>Profesionaliojo meno sklaida</w:t>
            </w:r>
          </w:p>
        </w:tc>
        <w:tc>
          <w:tcPr>
            <w:tcW w:w="4168" w:type="dxa"/>
          </w:tcPr>
          <w:p w14:paraId="3C94D9D3" w14:textId="5EAA3A35" w:rsidR="00AE5A78" w:rsidRPr="00061F5D" w:rsidRDefault="00AE5A78" w:rsidP="000A36BD">
            <w:pPr>
              <w:pStyle w:val="Betarp"/>
              <w:spacing w:line="276" w:lineRule="auto"/>
              <w:rPr>
                <w:sz w:val="22"/>
                <w:szCs w:val="22"/>
              </w:rPr>
            </w:pPr>
            <w:r w:rsidRPr="00D53A71">
              <w:rPr>
                <w:sz w:val="22"/>
                <w:szCs w:val="22"/>
              </w:rPr>
              <w:t>3.1</w:t>
            </w:r>
            <w:r w:rsidR="0025762A">
              <w:rPr>
                <w:sz w:val="22"/>
                <w:szCs w:val="22"/>
              </w:rPr>
              <w:t>.</w:t>
            </w:r>
            <w:r w:rsidRPr="00D53A71">
              <w:rPr>
                <w:sz w:val="22"/>
                <w:szCs w:val="22"/>
              </w:rPr>
              <w:t xml:space="preserve"> „Kaunas2022“ </w:t>
            </w:r>
            <w:r>
              <w:rPr>
                <w:sz w:val="22"/>
                <w:szCs w:val="22"/>
              </w:rPr>
              <w:t>programos tęstinumo užtikrinimas.</w:t>
            </w:r>
          </w:p>
        </w:tc>
        <w:tc>
          <w:tcPr>
            <w:tcW w:w="3370" w:type="dxa"/>
          </w:tcPr>
          <w:p w14:paraId="35753ECE" w14:textId="2378281A" w:rsidR="00AE5A78" w:rsidRPr="00EE3FFF" w:rsidRDefault="00A10944" w:rsidP="000427E2">
            <w:pPr>
              <w:pStyle w:val="Betarp"/>
              <w:spacing w:line="276" w:lineRule="auto"/>
              <w:ind w:right="40"/>
              <w:jc w:val="both"/>
              <w:rPr>
                <w:sz w:val="22"/>
                <w:szCs w:val="22"/>
              </w:rPr>
            </w:pPr>
            <w:r>
              <w:rPr>
                <w:sz w:val="22"/>
                <w:szCs w:val="22"/>
              </w:rPr>
              <w:t xml:space="preserve">Priemonė įgyvendinta maksimaliai. </w:t>
            </w:r>
            <w:r w:rsidR="00EE3FFF" w:rsidRPr="00EE3FFF">
              <w:rPr>
                <w:sz w:val="22"/>
                <w:szCs w:val="22"/>
              </w:rPr>
              <w:t>Parengtas ir į</w:t>
            </w:r>
            <w:r w:rsidR="00AE5A78" w:rsidRPr="00EE3FFF">
              <w:rPr>
                <w:sz w:val="22"/>
                <w:szCs w:val="22"/>
              </w:rPr>
              <w:t>gyvendintas „Šiuolaikinių seniūnijų“ projektas</w:t>
            </w:r>
            <w:r w:rsidR="00EE3FFF" w:rsidRPr="00EE3FFF">
              <w:rPr>
                <w:sz w:val="22"/>
                <w:szCs w:val="22"/>
              </w:rPr>
              <w:t xml:space="preserve"> „Per keturias Kauno rajono seniūnijas keliaujančios stichijos</w:t>
            </w:r>
            <w:r w:rsidR="000F36D5">
              <w:rPr>
                <w:sz w:val="22"/>
                <w:szCs w:val="22"/>
              </w:rPr>
              <w:t>“</w:t>
            </w:r>
            <w:r w:rsidR="00EE3FFF" w:rsidRPr="00EE3FFF">
              <w:rPr>
                <w:sz w:val="22"/>
                <w:szCs w:val="22"/>
              </w:rPr>
              <w:t xml:space="preserve">. Bendra projekto vertė 27 100 Eur, </w:t>
            </w:r>
            <w:r w:rsidR="00EE3FFF" w:rsidRPr="00EE3FFF">
              <w:rPr>
                <w:sz w:val="22"/>
                <w:szCs w:val="22"/>
              </w:rPr>
              <w:lastRenderedPageBreak/>
              <w:t xml:space="preserve">finansavimo intensyvumas projekto lėšomis – 19 000 Eur. Projekto </w:t>
            </w:r>
            <w:r w:rsidR="00AE5A78" w:rsidRPr="00EE3FFF">
              <w:rPr>
                <w:sz w:val="22"/>
                <w:szCs w:val="22"/>
              </w:rPr>
              <w:t xml:space="preserve">metu kokybiškai suorganizuoti 4 vietos kultūrinę tapatybę formuojantys renginiai (Domeikavoje, Lapėse, </w:t>
            </w:r>
            <w:proofErr w:type="spellStart"/>
            <w:r w:rsidR="00AE5A78" w:rsidRPr="00EE3FFF">
              <w:rPr>
                <w:sz w:val="22"/>
                <w:szCs w:val="22"/>
              </w:rPr>
              <w:t>Nevero</w:t>
            </w:r>
            <w:r w:rsidR="006D73DD">
              <w:rPr>
                <w:sz w:val="22"/>
                <w:szCs w:val="22"/>
              </w:rPr>
              <w:t>-</w:t>
            </w:r>
            <w:r w:rsidR="00AE5A78" w:rsidRPr="00EE3FFF">
              <w:rPr>
                <w:sz w:val="22"/>
                <w:szCs w:val="22"/>
              </w:rPr>
              <w:t>nyse</w:t>
            </w:r>
            <w:proofErr w:type="spellEnd"/>
            <w:r w:rsidR="00AE5A78" w:rsidRPr="00EE3FFF">
              <w:rPr>
                <w:sz w:val="22"/>
                <w:szCs w:val="22"/>
              </w:rPr>
              <w:t>, Voškoniuose)</w:t>
            </w:r>
            <w:r w:rsidR="00EE3FFF" w:rsidRPr="00EE3FFF">
              <w:rPr>
                <w:sz w:val="22"/>
                <w:szCs w:val="22"/>
              </w:rPr>
              <w:t>. Iš Kauno rajono savivaldybės skirtų tikslinių lėšų (20 000 Eur) suorganizuotas roko kultūros festivalis</w:t>
            </w:r>
            <w:r w:rsidR="00AE5A78" w:rsidRPr="00EE3FFF">
              <w:rPr>
                <w:sz w:val="22"/>
                <w:szCs w:val="22"/>
              </w:rPr>
              <w:t xml:space="preserve"> „Gatvės rokas 202</w:t>
            </w:r>
            <w:r w:rsidR="00EE3FFF" w:rsidRPr="00EE3FFF">
              <w:rPr>
                <w:sz w:val="22"/>
                <w:szCs w:val="22"/>
              </w:rPr>
              <w:t>4</w:t>
            </w:r>
            <w:r w:rsidR="00AE5A78" w:rsidRPr="00EE3FFF">
              <w:rPr>
                <w:sz w:val="22"/>
                <w:szCs w:val="22"/>
              </w:rPr>
              <w:t>“ Ramučiuose</w:t>
            </w:r>
            <w:r w:rsidR="00EE3FFF" w:rsidRPr="00EE3FFF">
              <w:rPr>
                <w:sz w:val="22"/>
                <w:szCs w:val="22"/>
              </w:rPr>
              <w:t>. Ramučiuose,</w:t>
            </w:r>
            <w:r w:rsidR="00AE5A78" w:rsidRPr="00EE3FFF">
              <w:rPr>
                <w:sz w:val="22"/>
                <w:szCs w:val="22"/>
              </w:rPr>
              <w:t xml:space="preserve"> Lapėse </w:t>
            </w:r>
            <w:r w:rsidR="00EE3FFF" w:rsidRPr="00EE3FFF">
              <w:rPr>
                <w:sz w:val="22"/>
                <w:szCs w:val="22"/>
              </w:rPr>
              <w:t xml:space="preserve">ir Neveronyse </w:t>
            </w:r>
            <w:r w:rsidR="00AE5A78" w:rsidRPr="00EE3FFF">
              <w:rPr>
                <w:sz w:val="22"/>
                <w:szCs w:val="22"/>
              </w:rPr>
              <w:t>vyko šiuolaikinio scenos menų festivalio „</w:t>
            </w:r>
            <w:proofErr w:type="spellStart"/>
            <w:r w:rsidR="00AE5A78" w:rsidRPr="00EE3FFF">
              <w:rPr>
                <w:sz w:val="22"/>
                <w:szCs w:val="22"/>
              </w:rPr>
              <w:t>ConTempo</w:t>
            </w:r>
            <w:proofErr w:type="spellEnd"/>
            <w:r w:rsidR="00AE5A78" w:rsidRPr="00EE3FFF">
              <w:rPr>
                <w:sz w:val="22"/>
                <w:szCs w:val="22"/>
              </w:rPr>
              <w:t>“ renginiai. Visos šios veiklos užtikrino „Kaunas2022“ programos tęstinumą</w:t>
            </w:r>
            <w:r w:rsidR="000F36D5">
              <w:rPr>
                <w:sz w:val="22"/>
                <w:szCs w:val="22"/>
              </w:rPr>
              <w:t xml:space="preserve"> ir profesionaliojo meno sklaidą.</w:t>
            </w:r>
          </w:p>
        </w:tc>
        <w:tc>
          <w:tcPr>
            <w:tcW w:w="3619" w:type="dxa"/>
            <w:vMerge w:val="restart"/>
          </w:tcPr>
          <w:p w14:paraId="452C1E2F" w14:textId="6DF77FED" w:rsidR="00AE5A78" w:rsidRDefault="00AD546D" w:rsidP="000427E2">
            <w:pPr>
              <w:pStyle w:val="Betarp"/>
              <w:spacing w:line="276" w:lineRule="auto"/>
              <w:ind w:right="41"/>
              <w:jc w:val="both"/>
              <w:rPr>
                <w:sz w:val="22"/>
                <w:szCs w:val="22"/>
              </w:rPr>
            </w:pPr>
            <w:r>
              <w:rPr>
                <w:sz w:val="22"/>
                <w:szCs w:val="22"/>
              </w:rPr>
              <w:lastRenderedPageBreak/>
              <w:t>C</w:t>
            </w:r>
            <w:r w:rsidR="002F18DB">
              <w:rPr>
                <w:sz w:val="22"/>
                <w:szCs w:val="22"/>
              </w:rPr>
              <w:t xml:space="preserve">entras organizuodamas veiklas ir teikdamas kultūros paslaugas bendruomenėms nuolat kelia sau aukštus kokybės ir profesionalumo standartus. Darbuotojai pagal galimybes kelia kvalifikaciją, </w:t>
            </w:r>
            <w:proofErr w:type="spellStart"/>
            <w:r w:rsidR="002F18DB">
              <w:rPr>
                <w:sz w:val="22"/>
                <w:szCs w:val="22"/>
              </w:rPr>
              <w:lastRenderedPageBreak/>
              <w:t>organizuo</w:t>
            </w:r>
            <w:r w:rsidR="006D73DD">
              <w:rPr>
                <w:sz w:val="22"/>
                <w:szCs w:val="22"/>
              </w:rPr>
              <w:t>-</w:t>
            </w:r>
            <w:r w:rsidR="002F18DB">
              <w:rPr>
                <w:sz w:val="22"/>
                <w:szCs w:val="22"/>
              </w:rPr>
              <w:t>jamos</w:t>
            </w:r>
            <w:proofErr w:type="spellEnd"/>
            <w:r w:rsidR="002F18DB">
              <w:rPr>
                <w:sz w:val="22"/>
                <w:szCs w:val="22"/>
              </w:rPr>
              <w:t xml:space="preserve"> gerosios patirties pasidalijimo išvykos į kitas Lietuvos kultūros ir meno įstaigas ar organizacijas, projektinė veikla orientuota į profesionaliojo bei šiuolaikinio meno sklaidą ir plėtrą. </w:t>
            </w:r>
          </w:p>
          <w:p w14:paraId="418BC4B7" w14:textId="275EB8C7" w:rsidR="002F18DB" w:rsidRDefault="002F18DB" w:rsidP="000427E2">
            <w:pPr>
              <w:pStyle w:val="Betarp"/>
              <w:spacing w:line="276" w:lineRule="auto"/>
              <w:ind w:right="41"/>
              <w:jc w:val="both"/>
              <w:rPr>
                <w:sz w:val="22"/>
                <w:szCs w:val="22"/>
              </w:rPr>
            </w:pPr>
            <w:r>
              <w:rPr>
                <w:sz w:val="22"/>
                <w:szCs w:val="22"/>
              </w:rPr>
              <w:t xml:space="preserve">Kauno rajono kontekste </w:t>
            </w:r>
            <w:r w:rsidR="00AD546D">
              <w:rPr>
                <w:sz w:val="22"/>
                <w:szCs w:val="22"/>
              </w:rPr>
              <w:t>C</w:t>
            </w:r>
            <w:r>
              <w:rPr>
                <w:sz w:val="22"/>
                <w:szCs w:val="22"/>
              </w:rPr>
              <w:t>entras išsiskiria</w:t>
            </w:r>
            <w:r w:rsidR="00C5056A">
              <w:rPr>
                <w:sz w:val="22"/>
                <w:szCs w:val="22"/>
              </w:rPr>
              <w:t>,</w:t>
            </w:r>
            <w:r>
              <w:rPr>
                <w:sz w:val="22"/>
                <w:szCs w:val="22"/>
              </w:rPr>
              <w:t xml:space="preserve"> kaip inovatyviais metodais etninę kultūrą ir profesionalųjį meną apjungti gebanti įstaiga. Siekiama, jog šiuolaikinėmis priemonėmis (cirkas, teatras, elektroninė muzika, IT, specialieji efektai) perteikta etninė kultūra būtų priimtina šiuolaikiniam žmogui ir pasiektų kuo platesnius </w:t>
            </w:r>
            <w:r w:rsidR="006C307F">
              <w:rPr>
                <w:sz w:val="22"/>
                <w:szCs w:val="22"/>
              </w:rPr>
              <w:t xml:space="preserve">lankytojų srautus. To pavyzdys – ankstesniais metais sukurti, tačiau 2024 m. sėkmingai tęsiami projektai: </w:t>
            </w:r>
            <w:proofErr w:type="spellStart"/>
            <w:r w:rsidR="006C307F">
              <w:rPr>
                <w:sz w:val="22"/>
                <w:szCs w:val="22"/>
              </w:rPr>
              <w:t>etno</w:t>
            </w:r>
            <w:proofErr w:type="spellEnd"/>
            <w:r w:rsidR="006C307F">
              <w:rPr>
                <w:sz w:val="22"/>
                <w:szCs w:val="22"/>
              </w:rPr>
              <w:t xml:space="preserve"> misterija „Elnias </w:t>
            </w:r>
            <w:proofErr w:type="spellStart"/>
            <w:r w:rsidR="006C307F">
              <w:rPr>
                <w:sz w:val="22"/>
                <w:szCs w:val="22"/>
              </w:rPr>
              <w:t>Devyniaragis</w:t>
            </w:r>
            <w:proofErr w:type="spellEnd"/>
            <w:r w:rsidR="006C307F">
              <w:rPr>
                <w:sz w:val="22"/>
                <w:szCs w:val="22"/>
              </w:rPr>
              <w:t xml:space="preserve">“, </w:t>
            </w:r>
            <w:proofErr w:type="spellStart"/>
            <w:r w:rsidR="006C307F">
              <w:rPr>
                <w:sz w:val="22"/>
                <w:szCs w:val="22"/>
              </w:rPr>
              <w:t>etno</w:t>
            </w:r>
            <w:proofErr w:type="spellEnd"/>
            <w:r w:rsidR="006C307F">
              <w:rPr>
                <w:sz w:val="22"/>
                <w:szCs w:val="22"/>
              </w:rPr>
              <w:t xml:space="preserve"> spektaklis „Skambantys raštai“, nacionalinės konkursinės tautodailės parodos „Aukso vainikas“ regioniniai turai (netradiciniai eksponavimo būdai) ir kt.</w:t>
            </w:r>
          </w:p>
          <w:p w14:paraId="423D583C" w14:textId="0BC19690" w:rsidR="006C307F" w:rsidRPr="00061F5D" w:rsidRDefault="006C307F" w:rsidP="000427E2">
            <w:pPr>
              <w:pStyle w:val="Betarp"/>
              <w:spacing w:line="276" w:lineRule="auto"/>
              <w:ind w:right="41"/>
              <w:jc w:val="both"/>
              <w:rPr>
                <w:sz w:val="22"/>
                <w:szCs w:val="22"/>
              </w:rPr>
            </w:pPr>
            <w:r>
              <w:rPr>
                <w:sz w:val="22"/>
                <w:szCs w:val="22"/>
              </w:rPr>
              <w:t xml:space="preserve">Taip pat, organizuojant ir įgyvendinant 5 didžiuosius aptarnaujamos teritorijos renginius, formuojančius vietos kultūrinę tapatybę, pasitelkiami šiuolaikiniai, inovatyvūs ir profesionalūs metodai, veiklos turiniui perteikti, </w:t>
            </w:r>
            <w:proofErr w:type="spellStart"/>
            <w:r>
              <w:rPr>
                <w:sz w:val="22"/>
                <w:szCs w:val="22"/>
              </w:rPr>
              <w:t>profesio</w:t>
            </w:r>
            <w:r w:rsidR="000427E2">
              <w:rPr>
                <w:sz w:val="22"/>
                <w:szCs w:val="22"/>
              </w:rPr>
              <w:t>-</w:t>
            </w:r>
            <w:r>
              <w:rPr>
                <w:sz w:val="22"/>
                <w:szCs w:val="22"/>
              </w:rPr>
              <w:t>naliojo</w:t>
            </w:r>
            <w:proofErr w:type="spellEnd"/>
            <w:r>
              <w:rPr>
                <w:sz w:val="22"/>
                <w:szCs w:val="22"/>
              </w:rPr>
              <w:t xml:space="preserve"> meno plėtrą skatinti, pritraukti įvairių amžiaus ir socialinių grupių </w:t>
            </w:r>
            <w:r>
              <w:rPr>
                <w:sz w:val="22"/>
                <w:szCs w:val="22"/>
              </w:rPr>
              <w:lastRenderedPageBreak/>
              <w:t xml:space="preserve">žmones bei formuoti jų suvokimą apie kokybiškas kultūros paslaugas. </w:t>
            </w:r>
          </w:p>
        </w:tc>
      </w:tr>
      <w:tr w:rsidR="00AE5A78" w:rsidRPr="00061F5D" w14:paraId="035B1306" w14:textId="77777777" w:rsidTr="004A6958">
        <w:tc>
          <w:tcPr>
            <w:tcW w:w="562" w:type="dxa"/>
            <w:vMerge/>
          </w:tcPr>
          <w:p w14:paraId="28B36C2C" w14:textId="77777777" w:rsidR="00AE5A78" w:rsidRPr="00061F5D" w:rsidRDefault="00AE5A78" w:rsidP="000A36BD">
            <w:pPr>
              <w:pStyle w:val="Betarp"/>
              <w:spacing w:line="276" w:lineRule="auto"/>
              <w:ind w:right="535"/>
              <w:jc w:val="center"/>
              <w:rPr>
                <w:sz w:val="22"/>
                <w:szCs w:val="22"/>
              </w:rPr>
            </w:pPr>
          </w:p>
        </w:tc>
        <w:tc>
          <w:tcPr>
            <w:tcW w:w="2877" w:type="dxa"/>
            <w:vMerge/>
          </w:tcPr>
          <w:p w14:paraId="06499D45" w14:textId="77777777" w:rsidR="00AE5A78" w:rsidRPr="00061F5D" w:rsidRDefault="00AE5A78" w:rsidP="000A36BD">
            <w:pPr>
              <w:pStyle w:val="Betarp"/>
              <w:spacing w:line="276" w:lineRule="auto"/>
              <w:ind w:right="535"/>
              <w:jc w:val="center"/>
              <w:rPr>
                <w:sz w:val="22"/>
                <w:szCs w:val="22"/>
              </w:rPr>
            </w:pPr>
          </w:p>
        </w:tc>
        <w:tc>
          <w:tcPr>
            <w:tcW w:w="4168" w:type="dxa"/>
          </w:tcPr>
          <w:p w14:paraId="512305E8" w14:textId="4387F958" w:rsidR="00AE5A78" w:rsidRPr="00061F5D" w:rsidRDefault="00AE5A78" w:rsidP="000A36BD">
            <w:pPr>
              <w:pStyle w:val="Betarp"/>
              <w:spacing w:line="276" w:lineRule="auto"/>
              <w:ind w:right="32"/>
              <w:rPr>
                <w:sz w:val="22"/>
                <w:szCs w:val="22"/>
              </w:rPr>
            </w:pPr>
            <w:r w:rsidRPr="00D53A71">
              <w:rPr>
                <w:sz w:val="22"/>
                <w:szCs w:val="22"/>
              </w:rPr>
              <w:t>3.2</w:t>
            </w:r>
            <w:r w:rsidR="0025762A">
              <w:rPr>
                <w:sz w:val="22"/>
                <w:szCs w:val="22"/>
              </w:rPr>
              <w:t>.</w:t>
            </w:r>
            <w:r w:rsidRPr="00D53A71">
              <w:rPr>
                <w:sz w:val="22"/>
                <w:szCs w:val="22"/>
              </w:rPr>
              <w:t xml:space="preserve"> Užmegztas bendradarbiavimas su profesionaliojo meno organizacijomis.</w:t>
            </w:r>
          </w:p>
        </w:tc>
        <w:tc>
          <w:tcPr>
            <w:tcW w:w="3370" w:type="dxa"/>
          </w:tcPr>
          <w:p w14:paraId="32012EEB" w14:textId="1EEBBF74" w:rsidR="00AE5A78" w:rsidRPr="006624A4" w:rsidRDefault="00A10944" w:rsidP="000427E2">
            <w:pPr>
              <w:pStyle w:val="Betarp"/>
              <w:spacing w:line="276" w:lineRule="auto"/>
              <w:ind w:right="40"/>
              <w:jc w:val="both"/>
              <w:rPr>
                <w:sz w:val="22"/>
                <w:szCs w:val="22"/>
              </w:rPr>
            </w:pPr>
            <w:r>
              <w:rPr>
                <w:sz w:val="22"/>
                <w:szCs w:val="22"/>
              </w:rPr>
              <w:t xml:space="preserve">Priemonė įgyvendinta. </w:t>
            </w:r>
            <w:r w:rsidR="000F36D5" w:rsidRPr="006624A4">
              <w:rPr>
                <w:sz w:val="22"/>
                <w:szCs w:val="22"/>
              </w:rPr>
              <w:t>2023 m. su profesionaliais scenos meno atlikėjais pastatytas r</w:t>
            </w:r>
            <w:r w:rsidR="00AE5A78" w:rsidRPr="006624A4">
              <w:rPr>
                <w:sz w:val="22"/>
                <w:szCs w:val="22"/>
              </w:rPr>
              <w:t>oko muzikos spektakl</w:t>
            </w:r>
            <w:r w:rsidR="000F36D5" w:rsidRPr="006624A4">
              <w:rPr>
                <w:sz w:val="22"/>
                <w:szCs w:val="22"/>
              </w:rPr>
              <w:t>is</w:t>
            </w:r>
            <w:r w:rsidR="00AE5A78" w:rsidRPr="006624A4">
              <w:rPr>
                <w:sz w:val="22"/>
                <w:szCs w:val="22"/>
              </w:rPr>
              <w:t xml:space="preserve"> „Odė gyvenimui. Žygimanto Augusto kita gyvenimo pusė“</w:t>
            </w:r>
            <w:r w:rsidR="000F36D5" w:rsidRPr="006624A4">
              <w:rPr>
                <w:sz w:val="22"/>
                <w:szCs w:val="22"/>
              </w:rPr>
              <w:t xml:space="preserve"> ir toliau sėkmingai rodomas Lietuvos ir Kauno rajono scenose, taip reprezentuojant profesionaliai organizuojamas Ramučių kultūros centro veiklas. Šis roko muzikos spektaklis 2024 m. sulaukė didelio susidomėjimo Raudondvario dvaro menų inkubatoriuje.</w:t>
            </w:r>
            <w:r w:rsidR="00AE5A78" w:rsidRPr="006624A4">
              <w:rPr>
                <w:sz w:val="22"/>
                <w:szCs w:val="22"/>
              </w:rPr>
              <w:t xml:space="preserve"> </w:t>
            </w:r>
            <w:r w:rsidR="000F36D5" w:rsidRPr="006624A4">
              <w:rPr>
                <w:sz w:val="22"/>
                <w:szCs w:val="22"/>
              </w:rPr>
              <w:t>P</w:t>
            </w:r>
            <w:r w:rsidR="00AE5A78" w:rsidRPr="006624A4">
              <w:rPr>
                <w:sz w:val="22"/>
                <w:szCs w:val="22"/>
              </w:rPr>
              <w:t xml:space="preserve">agrindinius vaidmenis </w:t>
            </w:r>
            <w:r w:rsidR="000F36D5" w:rsidRPr="006624A4">
              <w:rPr>
                <w:sz w:val="22"/>
                <w:szCs w:val="22"/>
              </w:rPr>
              <w:t>spektaklyje atlieka</w:t>
            </w:r>
            <w:r w:rsidR="00AE5A78" w:rsidRPr="006624A4">
              <w:rPr>
                <w:sz w:val="22"/>
                <w:szCs w:val="22"/>
              </w:rPr>
              <w:t xml:space="preserve"> Kauno muzikinio teatro solistė </w:t>
            </w:r>
            <w:r w:rsidR="00AE5A78" w:rsidRPr="006624A4">
              <w:rPr>
                <w:sz w:val="22"/>
                <w:szCs w:val="22"/>
              </w:rPr>
              <w:lastRenderedPageBreak/>
              <w:t xml:space="preserve">Gabrielė </w:t>
            </w:r>
            <w:proofErr w:type="spellStart"/>
            <w:r w:rsidR="00AE5A78" w:rsidRPr="006624A4">
              <w:rPr>
                <w:sz w:val="22"/>
                <w:szCs w:val="22"/>
              </w:rPr>
              <w:t>Kuzmickaitė</w:t>
            </w:r>
            <w:proofErr w:type="spellEnd"/>
            <w:r w:rsidR="00AE5A78" w:rsidRPr="006624A4">
              <w:rPr>
                <w:sz w:val="22"/>
                <w:szCs w:val="22"/>
              </w:rPr>
              <w:t>, ansamblio „Lietuva“ solistas Martynas Žukauskas, muzikinius kūrinius groj</w:t>
            </w:r>
            <w:r w:rsidR="000F36D5" w:rsidRPr="006624A4">
              <w:rPr>
                <w:sz w:val="22"/>
                <w:szCs w:val="22"/>
              </w:rPr>
              <w:t>a</w:t>
            </w:r>
            <w:r w:rsidR="00AE5A78" w:rsidRPr="006624A4">
              <w:rPr>
                <w:sz w:val="22"/>
                <w:szCs w:val="22"/>
              </w:rPr>
              <w:t xml:space="preserve"> ir vaidmenis atli</w:t>
            </w:r>
            <w:r w:rsidR="000F36D5" w:rsidRPr="006624A4">
              <w:rPr>
                <w:sz w:val="22"/>
                <w:szCs w:val="22"/>
              </w:rPr>
              <w:t>eka</w:t>
            </w:r>
            <w:r w:rsidR="00AE5A78" w:rsidRPr="006624A4">
              <w:rPr>
                <w:sz w:val="22"/>
                <w:szCs w:val="22"/>
              </w:rPr>
              <w:t xml:space="preserve"> sunkiojo patriotinio roko grupė „</w:t>
            </w:r>
            <w:proofErr w:type="spellStart"/>
            <w:r w:rsidR="00AE5A78" w:rsidRPr="006624A4">
              <w:rPr>
                <w:sz w:val="22"/>
                <w:szCs w:val="22"/>
              </w:rPr>
              <w:t>Thundertale</w:t>
            </w:r>
            <w:proofErr w:type="spellEnd"/>
            <w:r w:rsidR="00AE5A78" w:rsidRPr="006624A4">
              <w:rPr>
                <w:sz w:val="22"/>
                <w:szCs w:val="22"/>
              </w:rPr>
              <w:t xml:space="preserve">“, o visą garso takelį bei arijas sukūrė kompozitorius Laurynas </w:t>
            </w:r>
            <w:proofErr w:type="spellStart"/>
            <w:r w:rsidR="00AE5A78" w:rsidRPr="006624A4">
              <w:rPr>
                <w:sz w:val="22"/>
                <w:szCs w:val="22"/>
              </w:rPr>
              <w:t>Baškys</w:t>
            </w:r>
            <w:proofErr w:type="spellEnd"/>
            <w:r w:rsidR="00AE5A78" w:rsidRPr="006624A4">
              <w:rPr>
                <w:sz w:val="22"/>
                <w:szCs w:val="22"/>
              </w:rPr>
              <w:t>. Spektaklio režisierius nacionalinio Kauno dramos teatro aktorius ir</w:t>
            </w:r>
            <w:r w:rsidR="006C307F">
              <w:rPr>
                <w:sz w:val="22"/>
                <w:szCs w:val="22"/>
              </w:rPr>
              <w:t xml:space="preserve"> </w:t>
            </w:r>
            <w:r w:rsidR="00AE5A78" w:rsidRPr="006624A4">
              <w:rPr>
                <w:sz w:val="22"/>
                <w:szCs w:val="22"/>
              </w:rPr>
              <w:t xml:space="preserve">režisierius Tomas </w:t>
            </w:r>
            <w:proofErr w:type="spellStart"/>
            <w:r w:rsidR="00AE5A78" w:rsidRPr="006624A4">
              <w:rPr>
                <w:sz w:val="22"/>
                <w:szCs w:val="22"/>
              </w:rPr>
              <w:t>Erbrėderis</w:t>
            </w:r>
            <w:proofErr w:type="spellEnd"/>
            <w:r w:rsidR="00AE5A78" w:rsidRPr="006624A4">
              <w:rPr>
                <w:sz w:val="22"/>
                <w:szCs w:val="22"/>
              </w:rPr>
              <w:t>.</w:t>
            </w:r>
          </w:p>
          <w:p w14:paraId="1BA2F116" w14:textId="77777777" w:rsidR="00AE5A78" w:rsidRPr="006624A4" w:rsidRDefault="00AE5A78" w:rsidP="000427E2">
            <w:pPr>
              <w:pStyle w:val="Betarp"/>
              <w:spacing w:line="276" w:lineRule="auto"/>
              <w:ind w:right="40"/>
              <w:jc w:val="both"/>
              <w:rPr>
                <w:sz w:val="22"/>
                <w:szCs w:val="22"/>
              </w:rPr>
            </w:pPr>
            <w:r w:rsidRPr="006624A4">
              <w:rPr>
                <w:sz w:val="22"/>
                <w:szCs w:val="22"/>
              </w:rPr>
              <w:t>Taip pat, bendradarbiaujant su šiuolaikiniu scenos menų festivali</w:t>
            </w:r>
            <w:r w:rsidR="000F36D5" w:rsidRPr="006624A4">
              <w:rPr>
                <w:sz w:val="22"/>
                <w:szCs w:val="22"/>
              </w:rPr>
              <w:t>u</w:t>
            </w:r>
            <w:r w:rsidRPr="006624A4">
              <w:rPr>
                <w:sz w:val="22"/>
                <w:szCs w:val="22"/>
              </w:rPr>
              <w:t xml:space="preserve"> „</w:t>
            </w:r>
            <w:proofErr w:type="spellStart"/>
            <w:r w:rsidRPr="006624A4">
              <w:rPr>
                <w:sz w:val="22"/>
                <w:szCs w:val="22"/>
              </w:rPr>
              <w:t>ConTempo</w:t>
            </w:r>
            <w:proofErr w:type="spellEnd"/>
            <w:r w:rsidRPr="006624A4">
              <w:rPr>
                <w:sz w:val="22"/>
                <w:szCs w:val="22"/>
              </w:rPr>
              <w:t xml:space="preserve">“, </w:t>
            </w:r>
            <w:r w:rsidR="000F36D5" w:rsidRPr="006624A4">
              <w:rPr>
                <w:sz w:val="22"/>
                <w:szCs w:val="22"/>
              </w:rPr>
              <w:t>Ramučiuose, Neveronyse ir</w:t>
            </w:r>
            <w:r w:rsidRPr="006624A4">
              <w:rPr>
                <w:sz w:val="22"/>
                <w:szCs w:val="22"/>
              </w:rPr>
              <w:t xml:space="preserve"> Lapėse vyko šiuolaikinio meno pastatymų parodymai.</w:t>
            </w:r>
          </w:p>
          <w:p w14:paraId="47A664B5" w14:textId="12DFE0F9" w:rsidR="006624A4" w:rsidRPr="006624A4" w:rsidRDefault="006624A4" w:rsidP="000427E2">
            <w:pPr>
              <w:pStyle w:val="Betarp"/>
              <w:spacing w:line="276" w:lineRule="auto"/>
              <w:ind w:right="40"/>
              <w:jc w:val="both"/>
              <w:rPr>
                <w:sz w:val="22"/>
                <w:szCs w:val="22"/>
              </w:rPr>
            </w:pPr>
            <w:r w:rsidRPr="006624A4">
              <w:rPr>
                <w:sz w:val="22"/>
                <w:szCs w:val="22"/>
              </w:rPr>
              <w:t>Įgyvendinant planinius profesionaliojo meno renginius nuolat bendradarbiaujama su pavieniais profesionaliojo meno atstovais.</w:t>
            </w:r>
            <w:r w:rsidR="0022532A">
              <w:rPr>
                <w:sz w:val="22"/>
                <w:szCs w:val="22"/>
              </w:rPr>
              <w:t xml:space="preserve"> Taip pat įstaigos projektų vadovė yra profesionali smuikininkė bei VDU Menų centro ir kamerinio orkestro vadovė, kuri nuolat konsultuoja klasikinio, klasikinio – akademinio meno klausimais, padeda atrinkti atlikėjus renginiams. </w:t>
            </w:r>
          </w:p>
        </w:tc>
        <w:tc>
          <w:tcPr>
            <w:tcW w:w="3619" w:type="dxa"/>
            <w:vMerge/>
          </w:tcPr>
          <w:p w14:paraId="1A71306A" w14:textId="77777777" w:rsidR="00AE5A78" w:rsidRPr="00061F5D" w:rsidRDefault="00AE5A78" w:rsidP="000A36BD">
            <w:pPr>
              <w:pStyle w:val="Betarp"/>
              <w:spacing w:line="276" w:lineRule="auto"/>
              <w:ind w:right="535"/>
              <w:jc w:val="center"/>
              <w:rPr>
                <w:sz w:val="22"/>
                <w:szCs w:val="22"/>
              </w:rPr>
            </w:pPr>
          </w:p>
        </w:tc>
      </w:tr>
      <w:tr w:rsidR="00AE5A78" w:rsidRPr="00061F5D" w14:paraId="58744E92" w14:textId="77777777" w:rsidTr="004A6958">
        <w:tc>
          <w:tcPr>
            <w:tcW w:w="562" w:type="dxa"/>
            <w:vMerge/>
          </w:tcPr>
          <w:p w14:paraId="6E5AF1AF" w14:textId="77777777" w:rsidR="00AE5A78" w:rsidRPr="00061F5D" w:rsidRDefault="00AE5A78" w:rsidP="000A36BD">
            <w:pPr>
              <w:pStyle w:val="Betarp"/>
              <w:spacing w:line="276" w:lineRule="auto"/>
              <w:ind w:right="535"/>
              <w:jc w:val="center"/>
              <w:rPr>
                <w:sz w:val="22"/>
                <w:szCs w:val="22"/>
              </w:rPr>
            </w:pPr>
          </w:p>
        </w:tc>
        <w:tc>
          <w:tcPr>
            <w:tcW w:w="2877" w:type="dxa"/>
            <w:vMerge/>
          </w:tcPr>
          <w:p w14:paraId="31F6ACC7" w14:textId="77777777" w:rsidR="00AE5A78" w:rsidRPr="00061F5D" w:rsidRDefault="00AE5A78" w:rsidP="000A36BD">
            <w:pPr>
              <w:pStyle w:val="Betarp"/>
              <w:spacing w:line="276" w:lineRule="auto"/>
              <w:ind w:right="535"/>
              <w:jc w:val="center"/>
              <w:rPr>
                <w:sz w:val="22"/>
                <w:szCs w:val="22"/>
              </w:rPr>
            </w:pPr>
          </w:p>
        </w:tc>
        <w:tc>
          <w:tcPr>
            <w:tcW w:w="4168" w:type="dxa"/>
          </w:tcPr>
          <w:p w14:paraId="5F4F1ED7" w14:textId="52757045" w:rsidR="00AE5A78" w:rsidRPr="00061F5D" w:rsidRDefault="00AE5A78" w:rsidP="000A36BD">
            <w:pPr>
              <w:pStyle w:val="Betarp"/>
              <w:spacing w:line="276" w:lineRule="auto"/>
              <w:ind w:right="32"/>
              <w:rPr>
                <w:sz w:val="22"/>
                <w:szCs w:val="22"/>
              </w:rPr>
            </w:pPr>
            <w:r w:rsidRPr="00D53A71">
              <w:rPr>
                <w:sz w:val="22"/>
                <w:szCs w:val="22"/>
              </w:rPr>
              <w:t>3.3</w:t>
            </w:r>
            <w:r w:rsidR="0025762A">
              <w:rPr>
                <w:sz w:val="22"/>
                <w:szCs w:val="22"/>
              </w:rPr>
              <w:t>.</w:t>
            </w:r>
            <w:r w:rsidRPr="00D53A71">
              <w:rPr>
                <w:sz w:val="22"/>
                <w:szCs w:val="22"/>
              </w:rPr>
              <w:t xml:space="preserve"> Aktyvi projektinė veikla.</w:t>
            </w:r>
          </w:p>
        </w:tc>
        <w:tc>
          <w:tcPr>
            <w:tcW w:w="3370" w:type="dxa"/>
          </w:tcPr>
          <w:p w14:paraId="795F020E" w14:textId="10043519" w:rsidR="00AE5A78" w:rsidRPr="009F501C" w:rsidRDefault="00A10944" w:rsidP="000427E2">
            <w:pPr>
              <w:pStyle w:val="Betarp"/>
              <w:spacing w:line="276" w:lineRule="auto"/>
              <w:ind w:right="40"/>
              <w:jc w:val="both"/>
              <w:rPr>
                <w:sz w:val="22"/>
                <w:szCs w:val="22"/>
                <w:highlight w:val="yellow"/>
              </w:rPr>
            </w:pPr>
            <w:r>
              <w:rPr>
                <w:sz w:val="22"/>
                <w:szCs w:val="22"/>
              </w:rPr>
              <w:t xml:space="preserve">Priemonė įgyvendinta dalinai. </w:t>
            </w:r>
            <w:r w:rsidR="00AE5A78" w:rsidRPr="00A10944">
              <w:rPr>
                <w:sz w:val="22"/>
                <w:szCs w:val="22"/>
              </w:rPr>
              <w:t>Įgyvendint</w:t>
            </w:r>
            <w:r w:rsidRPr="00A10944">
              <w:rPr>
                <w:sz w:val="22"/>
                <w:szCs w:val="22"/>
              </w:rPr>
              <w:t>i 8</w:t>
            </w:r>
            <w:r w:rsidR="00AE5A78" w:rsidRPr="00A10944">
              <w:rPr>
                <w:sz w:val="22"/>
                <w:szCs w:val="22"/>
              </w:rPr>
              <w:t xml:space="preserve"> projekt</w:t>
            </w:r>
            <w:r w:rsidRPr="00A10944">
              <w:rPr>
                <w:sz w:val="22"/>
                <w:szCs w:val="22"/>
              </w:rPr>
              <w:t>ai</w:t>
            </w:r>
            <w:r w:rsidR="00AE5A78" w:rsidRPr="00A10944">
              <w:rPr>
                <w:sz w:val="22"/>
                <w:szCs w:val="22"/>
              </w:rPr>
              <w:t xml:space="preserve">, </w:t>
            </w:r>
            <w:r w:rsidRPr="00A10944">
              <w:rPr>
                <w:sz w:val="22"/>
                <w:szCs w:val="22"/>
              </w:rPr>
              <w:t>plačiau</w:t>
            </w:r>
            <w:r>
              <w:rPr>
                <w:sz w:val="22"/>
                <w:szCs w:val="22"/>
              </w:rPr>
              <w:t xml:space="preserve"> aprašyti ataskaitos VIII skyriuje.</w:t>
            </w:r>
            <w:r w:rsidR="00AE5A78">
              <w:rPr>
                <w:sz w:val="22"/>
                <w:szCs w:val="22"/>
              </w:rPr>
              <w:t xml:space="preserve"> </w:t>
            </w:r>
          </w:p>
        </w:tc>
        <w:tc>
          <w:tcPr>
            <w:tcW w:w="3619" w:type="dxa"/>
            <w:vMerge/>
          </w:tcPr>
          <w:p w14:paraId="1D22BB33" w14:textId="77777777" w:rsidR="00AE5A78" w:rsidRPr="00061F5D" w:rsidRDefault="00AE5A78" w:rsidP="000A36BD">
            <w:pPr>
              <w:pStyle w:val="Betarp"/>
              <w:spacing w:line="276" w:lineRule="auto"/>
              <w:ind w:right="535"/>
              <w:jc w:val="center"/>
              <w:rPr>
                <w:sz w:val="22"/>
                <w:szCs w:val="22"/>
              </w:rPr>
            </w:pPr>
          </w:p>
        </w:tc>
      </w:tr>
    </w:tbl>
    <w:p w14:paraId="2EED38C6" w14:textId="77777777" w:rsidR="00E47928" w:rsidRDefault="00E47928" w:rsidP="000A36BD">
      <w:pPr>
        <w:pStyle w:val="Betarp"/>
        <w:ind w:right="535"/>
        <w:rPr>
          <w:sz w:val="22"/>
          <w:szCs w:val="22"/>
        </w:rPr>
      </w:pPr>
    </w:p>
    <w:p w14:paraId="4F981904" w14:textId="56A06F84" w:rsidR="00322C36" w:rsidRDefault="00E47928" w:rsidP="000A36BD">
      <w:pPr>
        <w:pStyle w:val="Betarp"/>
        <w:tabs>
          <w:tab w:val="left" w:pos="851"/>
        </w:tabs>
        <w:spacing w:line="360" w:lineRule="auto"/>
        <w:ind w:right="-31"/>
        <w:jc w:val="both"/>
        <w:rPr>
          <w:sz w:val="24"/>
          <w:szCs w:val="24"/>
        </w:rPr>
      </w:pPr>
      <w:r>
        <w:rPr>
          <w:sz w:val="22"/>
          <w:szCs w:val="22"/>
        </w:rPr>
        <w:lastRenderedPageBreak/>
        <w:tab/>
      </w:r>
      <w:r w:rsidRPr="00D77172">
        <w:rPr>
          <w:sz w:val="24"/>
          <w:szCs w:val="24"/>
        </w:rPr>
        <w:t>202</w:t>
      </w:r>
      <w:r w:rsidR="004C574F">
        <w:rPr>
          <w:sz w:val="24"/>
          <w:szCs w:val="24"/>
        </w:rPr>
        <w:t>4</w:t>
      </w:r>
      <w:r w:rsidRPr="00D77172">
        <w:rPr>
          <w:sz w:val="24"/>
          <w:szCs w:val="24"/>
        </w:rPr>
        <w:t xml:space="preserve"> m. prioritetiniai veiklos tikslai įgyvendinti sėkmingai, dalis priemonių – viršijant lūkesčius. </w:t>
      </w:r>
      <w:r w:rsidR="004C574F">
        <w:rPr>
          <w:sz w:val="24"/>
          <w:szCs w:val="24"/>
        </w:rPr>
        <w:t>Visgi, pagrindiniu ir daugiausiai energijos įgyvendinimui pareikalavusiu tikslu galima laikyti 100-mečio Dainų šventę „Kad giria žaliuotų</w:t>
      </w:r>
      <w:r w:rsidR="00A469AE">
        <w:rPr>
          <w:sz w:val="24"/>
          <w:szCs w:val="24"/>
        </w:rPr>
        <w:t>“</w:t>
      </w:r>
      <w:r w:rsidR="004C574F">
        <w:rPr>
          <w:sz w:val="24"/>
          <w:szCs w:val="24"/>
        </w:rPr>
        <w:t>. Šiam tikslui pasiekti įstaigos darbuotojai buvo mobilizuoti jau nuo 2023 m. II pusės, taip pat finansiniai resursai planuojami taip, kad būtų užtikrintas kokybiškas ir reprezentatyvus mėgėjų meno kolektyvų dalyvavimas 100-mečio Dainų šventės cikle. Taip pat i</w:t>
      </w:r>
      <w:r w:rsidRPr="00D77172">
        <w:rPr>
          <w:sz w:val="24"/>
          <w:szCs w:val="24"/>
        </w:rPr>
        <w:t xml:space="preserve">šskirti galima </w:t>
      </w:r>
      <w:r w:rsidR="004C574F">
        <w:rPr>
          <w:sz w:val="24"/>
          <w:szCs w:val="24"/>
        </w:rPr>
        <w:t xml:space="preserve">inovatyvias ir šiuolaikiškas </w:t>
      </w:r>
      <w:r w:rsidR="00AD546D">
        <w:rPr>
          <w:sz w:val="24"/>
          <w:szCs w:val="24"/>
        </w:rPr>
        <w:t>C</w:t>
      </w:r>
      <w:r w:rsidR="004C574F">
        <w:rPr>
          <w:sz w:val="24"/>
          <w:szCs w:val="24"/>
        </w:rPr>
        <w:t xml:space="preserve">entro teikiamas kultūros paslaugas. </w:t>
      </w:r>
    </w:p>
    <w:p w14:paraId="2573F8F6" w14:textId="66C1DE35" w:rsidR="00E47928" w:rsidRPr="00D77172" w:rsidRDefault="00322C36" w:rsidP="000A36BD">
      <w:pPr>
        <w:pStyle w:val="Betarp"/>
        <w:tabs>
          <w:tab w:val="left" w:pos="851"/>
        </w:tabs>
        <w:spacing w:line="360" w:lineRule="auto"/>
        <w:ind w:right="-31"/>
        <w:jc w:val="both"/>
        <w:rPr>
          <w:sz w:val="24"/>
          <w:szCs w:val="24"/>
        </w:rPr>
      </w:pPr>
      <w:r>
        <w:rPr>
          <w:sz w:val="24"/>
          <w:szCs w:val="24"/>
        </w:rPr>
        <w:tab/>
        <w:t>100-mečio Dainų šventėje „Kad giria žaliuotų“ dalyvavo 7 Ramučių kultūros centro mėgėjų meno kolektyvai</w:t>
      </w:r>
      <w:r w:rsidR="005B20BE">
        <w:rPr>
          <w:sz w:val="24"/>
          <w:szCs w:val="24"/>
        </w:rPr>
        <w:t xml:space="preserve"> (2018 m. Dainų šventėje – 6)</w:t>
      </w:r>
      <w:r>
        <w:rPr>
          <w:sz w:val="24"/>
          <w:szCs w:val="24"/>
        </w:rPr>
        <w:t>: folkloro ansamblis „</w:t>
      </w:r>
      <w:proofErr w:type="spellStart"/>
      <w:r>
        <w:rPr>
          <w:sz w:val="24"/>
          <w:szCs w:val="24"/>
        </w:rPr>
        <w:t>Viešia</w:t>
      </w:r>
      <w:proofErr w:type="spellEnd"/>
      <w:r>
        <w:rPr>
          <w:sz w:val="24"/>
          <w:szCs w:val="24"/>
        </w:rPr>
        <w:t>“, mišrus choras „Versmė“, dvi liaudiškos muzikos kapelos: „Domeikavos seklyčia“ ir „</w:t>
      </w:r>
      <w:proofErr w:type="spellStart"/>
      <w:r>
        <w:rPr>
          <w:sz w:val="24"/>
          <w:szCs w:val="24"/>
        </w:rPr>
        <w:t>Zversa</w:t>
      </w:r>
      <w:proofErr w:type="spellEnd"/>
      <w:r>
        <w:rPr>
          <w:sz w:val="24"/>
          <w:szCs w:val="24"/>
        </w:rPr>
        <w:t>“, dvi vyresniųjų liaudies šokių grupės: „Kupolio rožė“ ir „Džiaukis“, jaunimo liaudies šokių grupė „Gūsis“, pirmą kartą atstovavęs įstaigą Ansamblių vakare.</w:t>
      </w:r>
      <w:r w:rsidR="005B20BE">
        <w:rPr>
          <w:sz w:val="24"/>
          <w:szCs w:val="24"/>
        </w:rPr>
        <w:t xml:space="preserve"> Viso Dainų šventėje dalyvavo 15</w:t>
      </w:r>
      <w:r w:rsidR="00971B77">
        <w:rPr>
          <w:sz w:val="24"/>
          <w:szCs w:val="24"/>
        </w:rPr>
        <w:t>2</w:t>
      </w:r>
      <w:r w:rsidR="005B20BE">
        <w:rPr>
          <w:sz w:val="24"/>
          <w:szCs w:val="24"/>
        </w:rPr>
        <w:t xml:space="preserve"> Ramučių kultūros centro mėgėjų meno kolektyvus lankantys dalyviai ir vadovai. Visiems kolektyva</w:t>
      </w:r>
      <w:r w:rsidR="00A469AE">
        <w:rPr>
          <w:sz w:val="24"/>
          <w:szCs w:val="24"/>
        </w:rPr>
        <w:t>m</w:t>
      </w:r>
      <w:r w:rsidR="005B20BE">
        <w:rPr>
          <w:sz w:val="24"/>
          <w:szCs w:val="24"/>
        </w:rPr>
        <w:t xml:space="preserve">s, turėjusiems mėgėjų meno kolektyvų kategorijas, patvirtintos </w:t>
      </w:r>
      <w:r w:rsidR="00A469AE">
        <w:rPr>
          <w:sz w:val="24"/>
          <w:szCs w:val="24"/>
        </w:rPr>
        <w:t xml:space="preserve">anksčiau </w:t>
      </w:r>
      <w:r w:rsidR="005B20BE">
        <w:rPr>
          <w:sz w:val="24"/>
          <w:szCs w:val="24"/>
        </w:rPr>
        <w:t xml:space="preserve">turėtos </w:t>
      </w:r>
      <w:r w:rsidR="00A469AE">
        <w:rPr>
          <w:sz w:val="24"/>
          <w:szCs w:val="24"/>
        </w:rPr>
        <w:t>kategorijos</w:t>
      </w:r>
      <w:r w:rsidR="005B20BE">
        <w:rPr>
          <w:sz w:val="24"/>
          <w:szCs w:val="24"/>
        </w:rPr>
        <w:t>, išsk</w:t>
      </w:r>
      <w:r w:rsidR="007D180E">
        <w:rPr>
          <w:sz w:val="24"/>
          <w:szCs w:val="24"/>
        </w:rPr>
        <w:t>y</w:t>
      </w:r>
      <w:r w:rsidR="005B20BE">
        <w:rPr>
          <w:sz w:val="24"/>
          <w:szCs w:val="24"/>
        </w:rPr>
        <w:t>rus vyresniųjų liaudies šokių grup</w:t>
      </w:r>
      <w:r w:rsidR="00A469AE">
        <w:rPr>
          <w:sz w:val="24"/>
          <w:szCs w:val="24"/>
        </w:rPr>
        <w:t>ę</w:t>
      </w:r>
      <w:r w:rsidR="005B20BE">
        <w:rPr>
          <w:sz w:val="24"/>
          <w:szCs w:val="24"/>
        </w:rPr>
        <w:t xml:space="preserve"> „Džiaukis“</w:t>
      </w:r>
      <w:r w:rsidR="00A469AE">
        <w:rPr>
          <w:sz w:val="24"/>
          <w:szCs w:val="24"/>
        </w:rPr>
        <w:t>. Šis kolektyvas</w:t>
      </w:r>
      <w:r w:rsidR="005B20BE">
        <w:rPr>
          <w:sz w:val="24"/>
          <w:szCs w:val="24"/>
        </w:rPr>
        <w:t xml:space="preserve"> iš II pakilo į I mėgėjų meno kolektyvų kategoriją. Nors ir dalyvavo Dainų šventėje, jaunimo liaudies šokių grupei „Gūsis“ kategorija nesuteikta, nes šis kolektyvas veikia ne pilną pasirengimo Dainų šventei ciklą. Išsamiau – VI skyriuje. </w:t>
      </w:r>
    </w:p>
    <w:p w14:paraId="5F0B5ECB" w14:textId="77777777" w:rsidR="00055784" w:rsidRDefault="007A2AC2" w:rsidP="000A36BD">
      <w:pPr>
        <w:pStyle w:val="Betarp"/>
        <w:spacing w:line="360" w:lineRule="auto"/>
        <w:ind w:right="-31" w:firstLine="851"/>
        <w:jc w:val="both"/>
        <w:rPr>
          <w:sz w:val="24"/>
          <w:szCs w:val="24"/>
        </w:rPr>
      </w:pPr>
      <w:r w:rsidRPr="00BC3E8B">
        <w:rPr>
          <w:sz w:val="24"/>
          <w:szCs w:val="24"/>
        </w:rPr>
        <w:t>Kryptingai įgyvendint</w:t>
      </w:r>
      <w:r w:rsidR="00945081" w:rsidRPr="00BC3E8B">
        <w:rPr>
          <w:sz w:val="24"/>
          <w:szCs w:val="24"/>
        </w:rPr>
        <w:t>i</w:t>
      </w:r>
      <w:r w:rsidRPr="00BC3E8B">
        <w:rPr>
          <w:sz w:val="24"/>
          <w:szCs w:val="24"/>
        </w:rPr>
        <w:t xml:space="preserve"> „Teikti aukštos kokybės paslaugas bendruomenėms“ </w:t>
      </w:r>
      <w:r w:rsidR="00945081" w:rsidRPr="00BC3E8B">
        <w:rPr>
          <w:sz w:val="24"/>
          <w:szCs w:val="24"/>
        </w:rPr>
        <w:t xml:space="preserve">bei „Profesionaliojo meno sklaida“ </w:t>
      </w:r>
      <w:r w:rsidRPr="00BC3E8B">
        <w:rPr>
          <w:sz w:val="24"/>
          <w:szCs w:val="24"/>
        </w:rPr>
        <w:t>veiklos programos prioriteta</w:t>
      </w:r>
      <w:r w:rsidR="00945081" w:rsidRPr="00BC3E8B">
        <w:rPr>
          <w:sz w:val="24"/>
          <w:szCs w:val="24"/>
        </w:rPr>
        <w:t>i</w:t>
      </w:r>
      <w:r w:rsidRPr="00BC3E8B">
        <w:rPr>
          <w:sz w:val="24"/>
          <w:szCs w:val="24"/>
        </w:rPr>
        <w:t xml:space="preserve">. </w:t>
      </w:r>
      <w:r w:rsidR="00BC3E8B">
        <w:rPr>
          <w:sz w:val="24"/>
          <w:szCs w:val="24"/>
        </w:rPr>
        <w:t>Įgyvendinant projektus bei bendradarbiaujant su profesionaliojo meno įstaigomis</w:t>
      </w:r>
      <w:r w:rsidR="005B20BE">
        <w:rPr>
          <w:sz w:val="24"/>
          <w:szCs w:val="24"/>
        </w:rPr>
        <w:t xml:space="preserve"> ar pavieniais atlikėjais, sėkmingai </w:t>
      </w:r>
      <w:r w:rsidR="00BC3E8B">
        <w:rPr>
          <w:sz w:val="24"/>
          <w:szCs w:val="24"/>
        </w:rPr>
        <w:t xml:space="preserve"> </w:t>
      </w:r>
      <w:r w:rsidR="00055784">
        <w:rPr>
          <w:sz w:val="24"/>
          <w:szCs w:val="24"/>
        </w:rPr>
        <w:t xml:space="preserve">tęsiami ankstesniais metais </w:t>
      </w:r>
      <w:r w:rsidR="00BC3E8B">
        <w:rPr>
          <w:sz w:val="24"/>
          <w:szCs w:val="24"/>
        </w:rPr>
        <w:t xml:space="preserve">pastatyti </w:t>
      </w:r>
      <w:r w:rsidR="006B7F95">
        <w:rPr>
          <w:sz w:val="24"/>
          <w:szCs w:val="24"/>
        </w:rPr>
        <w:t>trys</w:t>
      </w:r>
      <w:r w:rsidR="00BC3E8B">
        <w:rPr>
          <w:sz w:val="24"/>
          <w:szCs w:val="24"/>
        </w:rPr>
        <w:t xml:space="preserve"> scenos meno veikalai: roko muzikos spektaklis „Odė gyvenimui. Žygimanto Augusto kita gyvenimo pusė“</w:t>
      </w:r>
      <w:r w:rsidR="00055784">
        <w:rPr>
          <w:sz w:val="24"/>
          <w:szCs w:val="24"/>
        </w:rPr>
        <w:t>,</w:t>
      </w:r>
      <w:r w:rsidR="00BC3E8B">
        <w:rPr>
          <w:sz w:val="24"/>
          <w:szCs w:val="24"/>
        </w:rPr>
        <w:t xml:space="preserve"> </w:t>
      </w:r>
      <w:proofErr w:type="spellStart"/>
      <w:r w:rsidR="00BC3E8B">
        <w:rPr>
          <w:sz w:val="24"/>
          <w:szCs w:val="24"/>
        </w:rPr>
        <w:t>etno</w:t>
      </w:r>
      <w:proofErr w:type="spellEnd"/>
      <w:r w:rsidR="00BC3E8B">
        <w:rPr>
          <w:sz w:val="24"/>
          <w:szCs w:val="24"/>
        </w:rPr>
        <w:t xml:space="preserve"> misterija „Elnias </w:t>
      </w:r>
      <w:proofErr w:type="spellStart"/>
      <w:r w:rsidR="00BC3E8B">
        <w:rPr>
          <w:sz w:val="24"/>
          <w:szCs w:val="24"/>
        </w:rPr>
        <w:t>Devyniaragis</w:t>
      </w:r>
      <w:proofErr w:type="spellEnd"/>
      <w:r w:rsidR="00BC3E8B">
        <w:rPr>
          <w:sz w:val="24"/>
          <w:szCs w:val="24"/>
        </w:rPr>
        <w:t>“</w:t>
      </w:r>
      <w:r w:rsidR="006B7F95">
        <w:rPr>
          <w:sz w:val="24"/>
          <w:szCs w:val="24"/>
        </w:rPr>
        <w:t xml:space="preserve">, </w:t>
      </w:r>
      <w:proofErr w:type="spellStart"/>
      <w:r w:rsidR="006B7F95">
        <w:rPr>
          <w:sz w:val="24"/>
          <w:szCs w:val="24"/>
        </w:rPr>
        <w:t>etno</w:t>
      </w:r>
      <w:proofErr w:type="spellEnd"/>
      <w:r w:rsidR="006B7F95">
        <w:rPr>
          <w:sz w:val="24"/>
          <w:szCs w:val="24"/>
        </w:rPr>
        <w:t xml:space="preserve"> misterija „Skambantys raštai“ (partnerystėje su Kauno kultūros centru)</w:t>
      </w:r>
      <w:r w:rsidR="00BC3E8B">
        <w:rPr>
          <w:sz w:val="24"/>
          <w:szCs w:val="24"/>
        </w:rPr>
        <w:t>. Pastarosios veiklos užtikrina „Kaunas2022“ programos tęstinumą</w:t>
      </w:r>
      <w:r w:rsidR="00055784">
        <w:rPr>
          <w:sz w:val="24"/>
          <w:szCs w:val="24"/>
        </w:rPr>
        <w:t>,</w:t>
      </w:r>
      <w:r w:rsidR="00BC3E8B">
        <w:rPr>
          <w:sz w:val="24"/>
          <w:szCs w:val="24"/>
        </w:rPr>
        <w:t xml:space="preserve"> vietos kultūrinės tapatybės stiprinimą</w:t>
      </w:r>
      <w:r w:rsidR="00055784">
        <w:rPr>
          <w:sz w:val="24"/>
          <w:szCs w:val="24"/>
        </w:rPr>
        <w:t xml:space="preserve"> bei etninės kultūros puoselėjimą</w:t>
      </w:r>
      <w:r w:rsidR="00BC3E8B">
        <w:rPr>
          <w:sz w:val="24"/>
          <w:szCs w:val="24"/>
        </w:rPr>
        <w:t xml:space="preserve">. </w:t>
      </w:r>
    </w:p>
    <w:p w14:paraId="61E28091" w14:textId="2382363D" w:rsidR="00EF30EC" w:rsidRDefault="00055784" w:rsidP="000A36BD">
      <w:pPr>
        <w:pStyle w:val="Betarp"/>
        <w:spacing w:line="360" w:lineRule="auto"/>
        <w:ind w:right="-31" w:firstLine="851"/>
        <w:jc w:val="both"/>
        <w:rPr>
          <w:sz w:val="24"/>
          <w:szCs w:val="24"/>
        </w:rPr>
      </w:pPr>
      <w:r>
        <w:rPr>
          <w:sz w:val="24"/>
          <w:szCs w:val="24"/>
        </w:rPr>
        <w:t>Kultūrinėse paslaugose pasitelkiant šiuolaikines renginių turinio kūrimo priemones, kultūros centras sukūrė teigiamą įvaizdį visuomenėje, sustiprino pasitikėjimą, pritraukė gausesnius lankytojų srautus. Vietos kultūrinę tapatybę formuojantys renginiai: roko kultūros festivalis „Gatvės rokas“ Ramučiuose, Lapių Tvarumo festivalis, „</w:t>
      </w:r>
      <w:proofErr w:type="spellStart"/>
      <w:r>
        <w:rPr>
          <w:sz w:val="24"/>
          <w:szCs w:val="24"/>
        </w:rPr>
        <w:t>Domeikio</w:t>
      </w:r>
      <w:proofErr w:type="spellEnd"/>
      <w:r>
        <w:rPr>
          <w:sz w:val="24"/>
          <w:szCs w:val="24"/>
        </w:rPr>
        <w:t xml:space="preserve"> fiesta“ Domeikavoje, moderniosios klasikinės muzikos renginys „Vandens simfonija“ Neveronyse bei Gatvės teatrų festivalis Voškoniuose tapo masiniais renginiais, garsinančiais </w:t>
      </w:r>
      <w:r w:rsidR="00AD546D">
        <w:rPr>
          <w:sz w:val="24"/>
          <w:szCs w:val="24"/>
        </w:rPr>
        <w:t>C</w:t>
      </w:r>
      <w:r>
        <w:rPr>
          <w:sz w:val="24"/>
          <w:szCs w:val="24"/>
        </w:rPr>
        <w:t xml:space="preserve">entrą ne tik Kauno rajone, bet ir visoje Lietuvoje. </w:t>
      </w:r>
    </w:p>
    <w:p w14:paraId="09CCEA51" w14:textId="36767298" w:rsidR="00163A9D" w:rsidRPr="006C522C" w:rsidRDefault="00A627B1" w:rsidP="000A36BD">
      <w:pPr>
        <w:pStyle w:val="Betarp"/>
        <w:spacing w:line="360" w:lineRule="auto"/>
        <w:ind w:right="-31" w:firstLine="851"/>
        <w:jc w:val="both"/>
        <w:rPr>
          <w:sz w:val="24"/>
          <w:szCs w:val="24"/>
        </w:rPr>
      </w:pPr>
      <w:r>
        <w:rPr>
          <w:sz w:val="24"/>
          <w:szCs w:val="24"/>
        </w:rPr>
        <w:t xml:space="preserve">Visos Centro teikiamos kultūros paslaugos </w:t>
      </w:r>
      <w:r w:rsidR="00B51F22">
        <w:rPr>
          <w:sz w:val="24"/>
          <w:szCs w:val="24"/>
        </w:rPr>
        <w:t>organizuojamos</w:t>
      </w:r>
      <w:r>
        <w:rPr>
          <w:sz w:val="24"/>
          <w:szCs w:val="24"/>
        </w:rPr>
        <w:t xml:space="preserve"> atsižvelgiant į </w:t>
      </w:r>
      <w:r w:rsidR="00BC3E8B">
        <w:rPr>
          <w:sz w:val="24"/>
          <w:szCs w:val="24"/>
        </w:rPr>
        <w:t xml:space="preserve">atlikto </w:t>
      </w:r>
      <w:r>
        <w:rPr>
          <w:sz w:val="24"/>
          <w:szCs w:val="24"/>
        </w:rPr>
        <w:t>vietos bendruomenių</w:t>
      </w:r>
      <w:r w:rsidR="00777170">
        <w:rPr>
          <w:sz w:val="24"/>
          <w:szCs w:val="24"/>
        </w:rPr>
        <w:t xml:space="preserve"> kultūrinių</w:t>
      </w:r>
      <w:r>
        <w:rPr>
          <w:sz w:val="24"/>
          <w:szCs w:val="24"/>
        </w:rPr>
        <w:t xml:space="preserve"> poreiki</w:t>
      </w:r>
      <w:r w:rsidR="00BC3E8B">
        <w:rPr>
          <w:sz w:val="24"/>
          <w:szCs w:val="24"/>
        </w:rPr>
        <w:t>ų tyrimo rezultatus</w:t>
      </w:r>
      <w:r>
        <w:rPr>
          <w:sz w:val="24"/>
          <w:szCs w:val="24"/>
        </w:rPr>
        <w:t xml:space="preserve">, vykdant LR Kultūros ministerijos, Lietuvos nacionalinio kultūros centro bei </w:t>
      </w:r>
      <w:r w:rsidR="006B7F95">
        <w:rPr>
          <w:sz w:val="24"/>
          <w:szCs w:val="24"/>
        </w:rPr>
        <w:t>s</w:t>
      </w:r>
      <w:r>
        <w:rPr>
          <w:sz w:val="24"/>
          <w:szCs w:val="24"/>
        </w:rPr>
        <w:t xml:space="preserve">teigėjo </w:t>
      </w:r>
      <w:r w:rsidR="00777170">
        <w:rPr>
          <w:sz w:val="24"/>
          <w:szCs w:val="24"/>
        </w:rPr>
        <w:t>deleguotas</w:t>
      </w:r>
      <w:r>
        <w:rPr>
          <w:sz w:val="24"/>
          <w:szCs w:val="24"/>
        </w:rPr>
        <w:t xml:space="preserve"> funkcijas, </w:t>
      </w:r>
      <w:r w:rsidR="00777170">
        <w:rPr>
          <w:sz w:val="24"/>
          <w:szCs w:val="24"/>
        </w:rPr>
        <w:t xml:space="preserve">atliepiant nacionalinius, Kauno rajono kultūros politikos strateginius dokumentus, </w:t>
      </w:r>
      <w:r>
        <w:rPr>
          <w:sz w:val="24"/>
          <w:szCs w:val="24"/>
        </w:rPr>
        <w:t>laikantis galiojančių teisės aktų, efektyviai ir racionaliai skirstant lėšas.</w:t>
      </w:r>
    </w:p>
    <w:p w14:paraId="2DA28ABF" w14:textId="77777777" w:rsidR="00EF30EC" w:rsidRDefault="00EF30EC" w:rsidP="000A36BD">
      <w:pPr>
        <w:pStyle w:val="Betarp"/>
        <w:ind w:right="535"/>
        <w:jc w:val="center"/>
        <w:rPr>
          <w:b/>
          <w:sz w:val="24"/>
          <w:szCs w:val="24"/>
        </w:rPr>
      </w:pPr>
    </w:p>
    <w:p w14:paraId="4646408F" w14:textId="65867CD1" w:rsidR="00340F48" w:rsidRPr="00061F5D" w:rsidRDefault="00D74B56" w:rsidP="000A36BD">
      <w:pPr>
        <w:pStyle w:val="Betarp"/>
        <w:ind w:right="535"/>
        <w:jc w:val="center"/>
        <w:rPr>
          <w:b/>
          <w:sz w:val="24"/>
          <w:szCs w:val="24"/>
        </w:rPr>
      </w:pPr>
      <w:r w:rsidRPr="00061F5D">
        <w:rPr>
          <w:b/>
          <w:sz w:val="24"/>
          <w:szCs w:val="24"/>
        </w:rPr>
        <w:t>IV</w:t>
      </w:r>
      <w:r w:rsidR="002C2121" w:rsidRPr="00061F5D">
        <w:rPr>
          <w:b/>
          <w:sz w:val="24"/>
          <w:szCs w:val="24"/>
        </w:rPr>
        <w:t xml:space="preserve">. </w:t>
      </w:r>
      <w:r w:rsidR="00200883" w:rsidRPr="00061F5D">
        <w:rPr>
          <w:b/>
          <w:sz w:val="24"/>
          <w:szCs w:val="24"/>
        </w:rPr>
        <w:t>PERSONALAS</w:t>
      </w:r>
    </w:p>
    <w:p w14:paraId="10278219" w14:textId="77777777" w:rsidR="00C12F0F" w:rsidRPr="00061F5D" w:rsidRDefault="00C12F0F" w:rsidP="000A36BD">
      <w:pPr>
        <w:pStyle w:val="Betarp"/>
        <w:ind w:right="535"/>
        <w:jc w:val="both"/>
        <w:rPr>
          <w:sz w:val="24"/>
          <w:szCs w:val="24"/>
        </w:rPr>
      </w:pPr>
    </w:p>
    <w:p w14:paraId="7E590929" w14:textId="7AC2A6F2" w:rsidR="00744ED1" w:rsidRPr="00A41583" w:rsidRDefault="0025762A" w:rsidP="0025762A">
      <w:pPr>
        <w:pStyle w:val="Betarp"/>
        <w:numPr>
          <w:ilvl w:val="1"/>
          <w:numId w:val="30"/>
        </w:numPr>
        <w:tabs>
          <w:tab w:val="left" w:pos="426"/>
        </w:tabs>
        <w:spacing w:line="360" w:lineRule="auto"/>
        <w:ind w:right="535"/>
        <w:jc w:val="both"/>
        <w:rPr>
          <w:sz w:val="24"/>
          <w:szCs w:val="24"/>
        </w:rPr>
      </w:pPr>
      <w:r>
        <w:rPr>
          <w:sz w:val="24"/>
          <w:szCs w:val="24"/>
        </w:rPr>
        <w:t xml:space="preserve"> </w:t>
      </w:r>
      <w:r w:rsidR="002C2121" w:rsidRPr="00061F5D">
        <w:rPr>
          <w:sz w:val="24"/>
          <w:szCs w:val="24"/>
        </w:rPr>
        <w:t>Personalo kaita dviejų metų laikotarpiu (lyginamuoju principu)</w:t>
      </w:r>
    </w:p>
    <w:tbl>
      <w:tblPr>
        <w:tblStyle w:val="Lentelstinklelis"/>
        <w:tblW w:w="14034" w:type="dxa"/>
        <w:tblInd w:w="-5" w:type="dxa"/>
        <w:tblLook w:val="04A0" w:firstRow="1" w:lastRow="0" w:firstColumn="1" w:lastColumn="0" w:noHBand="0" w:noVBand="1"/>
      </w:tblPr>
      <w:tblGrid>
        <w:gridCol w:w="4286"/>
        <w:gridCol w:w="2808"/>
        <w:gridCol w:w="4434"/>
        <w:gridCol w:w="2506"/>
      </w:tblGrid>
      <w:tr w:rsidR="00101CB1" w:rsidRPr="0025762A" w14:paraId="267DD76C" w14:textId="77777777" w:rsidTr="00AD546D">
        <w:trPr>
          <w:trHeight w:val="658"/>
        </w:trPr>
        <w:tc>
          <w:tcPr>
            <w:tcW w:w="4286" w:type="dxa"/>
            <w:vAlign w:val="center"/>
          </w:tcPr>
          <w:p w14:paraId="16EE324A" w14:textId="77777777" w:rsidR="00101CB1" w:rsidRPr="0025762A" w:rsidRDefault="00101CB1" w:rsidP="000A36BD">
            <w:pPr>
              <w:pStyle w:val="Betarp"/>
              <w:ind w:right="535"/>
              <w:jc w:val="center"/>
              <w:rPr>
                <w:b/>
                <w:sz w:val="22"/>
                <w:szCs w:val="22"/>
              </w:rPr>
            </w:pPr>
            <w:r w:rsidRPr="0025762A">
              <w:rPr>
                <w:b/>
                <w:sz w:val="22"/>
                <w:szCs w:val="22"/>
              </w:rPr>
              <w:t>Fizinių asmenų skaičius</w:t>
            </w:r>
          </w:p>
          <w:p w14:paraId="4B0C0478" w14:textId="7C48FE2D" w:rsidR="00101CB1" w:rsidRPr="0025762A" w:rsidRDefault="00101CB1" w:rsidP="000A36BD">
            <w:pPr>
              <w:pStyle w:val="Betarp"/>
              <w:ind w:right="535"/>
              <w:jc w:val="center"/>
              <w:rPr>
                <w:b/>
                <w:i/>
                <w:sz w:val="22"/>
                <w:szCs w:val="22"/>
              </w:rPr>
            </w:pPr>
            <w:r w:rsidRPr="0025762A">
              <w:rPr>
                <w:b/>
                <w:sz w:val="22"/>
                <w:szCs w:val="22"/>
              </w:rPr>
              <w:t>2023 m</w:t>
            </w:r>
            <w:r w:rsidR="00680758" w:rsidRPr="0025762A">
              <w:rPr>
                <w:b/>
                <w:sz w:val="22"/>
                <w:szCs w:val="22"/>
              </w:rPr>
              <w:t>.</w:t>
            </w:r>
          </w:p>
        </w:tc>
        <w:tc>
          <w:tcPr>
            <w:tcW w:w="2808" w:type="dxa"/>
            <w:vAlign w:val="center"/>
          </w:tcPr>
          <w:p w14:paraId="2714434A" w14:textId="77777777" w:rsidR="00101CB1" w:rsidRPr="0025762A" w:rsidRDefault="00101CB1" w:rsidP="000A36BD">
            <w:pPr>
              <w:pStyle w:val="Betarp"/>
              <w:ind w:right="535"/>
              <w:jc w:val="center"/>
              <w:rPr>
                <w:b/>
                <w:sz w:val="22"/>
                <w:szCs w:val="22"/>
              </w:rPr>
            </w:pPr>
            <w:r w:rsidRPr="0025762A">
              <w:rPr>
                <w:b/>
                <w:sz w:val="22"/>
                <w:szCs w:val="22"/>
              </w:rPr>
              <w:t>Etatų skaičius</w:t>
            </w:r>
          </w:p>
          <w:p w14:paraId="4F66439A" w14:textId="77777777" w:rsidR="00101CB1" w:rsidRPr="0025762A" w:rsidRDefault="00101CB1" w:rsidP="000A36BD">
            <w:pPr>
              <w:pStyle w:val="Betarp"/>
              <w:ind w:right="535"/>
              <w:jc w:val="center"/>
              <w:rPr>
                <w:b/>
                <w:sz w:val="22"/>
                <w:szCs w:val="22"/>
              </w:rPr>
            </w:pPr>
            <w:r w:rsidRPr="0025762A">
              <w:rPr>
                <w:b/>
                <w:sz w:val="22"/>
                <w:szCs w:val="22"/>
              </w:rPr>
              <w:t>2023 m.</w:t>
            </w:r>
          </w:p>
        </w:tc>
        <w:tc>
          <w:tcPr>
            <w:tcW w:w="4434" w:type="dxa"/>
            <w:vAlign w:val="center"/>
          </w:tcPr>
          <w:p w14:paraId="213C3CFE" w14:textId="77777777" w:rsidR="00101CB1" w:rsidRPr="0025762A" w:rsidRDefault="00101CB1" w:rsidP="000A36BD">
            <w:pPr>
              <w:pStyle w:val="Betarp"/>
              <w:jc w:val="center"/>
              <w:rPr>
                <w:b/>
                <w:sz w:val="22"/>
                <w:szCs w:val="22"/>
              </w:rPr>
            </w:pPr>
            <w:r w:rsidRPr="0025762A">
              <w:rPr>
                <w:b/>
                <w:sz w:val="22"/>
                <w:szCs w:val="22"/>
              </w:rPr>
              <w:t>Fizinių asmenų skaičius</w:t>
            </w:r>
          </w:p>
          <w:p w14:paraId="1EFCB225" w14:textId="174C066D" w:rsidR="00101CB1" w:rsidRPr="0025762A" w:rsidRDefault="00101CB1" w:rsidP="000A36BD">
            <w:pPr>
              <w:pStyle w:val="Betarp"/>
              <w:jc w:val="center"/>
              <w:rPr>
                <w:b/>
                <w:sz w:val="22"/>
                <w:szCs w:val="22"/>
              </w:rPr>
            </w:pPr>
            <w:r w:rsidRPr="0025762A">
              <w:rPr>
                <w:b/>
                <w:sz w:val="22"/>
                <w:szCs w:val="22"/>
              </w:rPr>
              <w:t>2024 m</w:t>
            </w:r>
            <w:r w:rsidR="00680758" w:rsidRPr="0025762A">
              <w:rPr>
                <w:b/>
                <w:sz w:val="22"/>
                <w:szCs w:val="22"/>
              </w:rPr>
              <w:t>.</w:t>
            </w:r>
          </w:p>
        </w:tc>
        <w:tc>
          <w:tcPr>
            <w:tcW w:w="2506" w:type="dxa"/>
            <w:vAlign w:val="center"/>
          </w:tcPr>
          <w:p w14:paraId="5F4AEF0F" w14:textId="77777777" w:rsidR="00101CB1" w:rsidRPr="0025762A" w:rsidRDefault="00101CB1" w:rsidP="000A36BD">
            <w:pPr>
              <w:pStyle w:val="Betarp"/>
              <w:ind w:right="535"/>
              <w:jc w:val="center"/>
              <w:rPr>
                <w:b/>
                <w:sz w:val="22"/>
                <w:szCs w:val="22"/>
              </w:rPr>
            </w:pPr>
            <w:r w:rsidRPr="0025762A">
              <w:rPr>
                <w:b/>
                <w:sz w:val="22"/>
                <w:szCs w:val="22"/>
              </w:rPr>
              <w:t>Etatų skaičius</w:t>
            </w:r>
          </w:p>
          <w:p w14:paraId="58C20670" w14:textId="77777777" w:rsidR="00101CB1" w:rsidRPr="0025762A" w:rsidRDefault="00101CB1" w:rsidP="000A36BD">
            <w:pPr>
              <w:pStyle w:val="Betarp"/>
              <w:ind w:right="535"/>
              <w:jc w:val="center"/>
              <w:rPr>
                <w:b/>
                <w:sz w:val="22"/>
                <w:szCs w:val="22"/>
              </w:rPr>
            </w:pPr>
            <w:r w:rsidRPr="0025762A">
              <w:rPr>
                <w:b/>
                <w:sz w:val="22"/>
                <w:szCs w:val="22"/>
              </w:rPr>
              <w:t>2024 m.</w:t>
            </w:r>
          </w:p>
        </w:tc>
      </w:tr>
      <w:tr w:rsidR="00101CB1" w:rsidRPr="0025762A" w14:paraId="6C7B3160" w14:textId="77777777" w:rsidTr="00AD546D">
        <w:trPr>
          <w:trHeight w:val="377"/>
        </w:trPr>
        <w:tc>
          <w:tcPr>
            <w:tcW w:w="4286" w:type="dxa"/>
            <w:vAlign w:val="center"/>
          </w:tcPr>
          <w:p w14:paraId="44BE10D1" w14:textId="77777777" w:rsidR="00101CB1" w:rsidRPr="0025762A" w:rsidRDefault="00101CB1" w:rsidP="000A36BD">
            <w:pPr>
              <w:pStyle w:val="Betarp"/>
              <w:ind w:right="535"/>
              <w:jc w:val="center"/>
              <w:rPr>
                <w:bCs/>
                <w:sz w:val="22"/>
                <w:szCs w:val="22"/>
              </w:rPr>
            </w:pPr>
            <w:r w:rsidRPr="0025762A">
              <w:rPr>
                <w:bCs/>
                <w:sz w:val="22"/>
                <w:szCs w:val="22"/>
              </w:rPr>
              <w:t>29 (3 iš jų vaiko auginimo atostogose)</w:t>
            </w:r>
          </w:p>
        </w:tc>
        <w:tc>
          <w:tcPr>
            <w:tcW w:w="2808" w:type="dxa"/>
            <w:vAlign w:val="center"/>
          </w:tcPr>
          <w:p w14:paraId="4A97FFD0" w14:textId="77777777" w:rsidR="00101CB1" w:rsidRPr="0025762A" w:rsidRDefault="00101CB1" w:rsidP="000A36BD">
            <w:pPr>
              <w:pStyle w:val="Betarp"/>
              <w:ind w:right="535"/>
              <w:jc w:val="center"/>
              <w:rPr>
                <w:bCs/>
                <w:sz w:val="22"/>
                <w:szCs w:val="22"/>
              </w:rPr>
            </w:pPr>
            <w:r w:rsidRPr="0025762A">
              <w:rPr>
                <w:bCs/>
                <w:sz w:val="22"/>
                <w:szCs w:val="22"/>
              </w:rPr>
              <w:t>20,5</w:t>
            </w:r>
          </w:p>
        </w:tc>
        <w:tc>
          <w:tcPr>
            <w:tcW w:w="4434" w:type="dxa"/>
            <w:vAlign w:val="center"/>
          </w:tcPr>
          <w:p w14:paraId="443D98E4" w14:textId="0153BF00" w:rsidR="00101CB1" w:rsidRPr="0025762A" w:rsidRDefault="00101CB1" w:rsidP="000A36BD">
            <w:pPr>
              <w:pStyle w:val="Betarp"/>
              <w:ind w:right="535"/>
              <w:jc w:val="center"/>
              <w:rPr>
                <w:bCs/>
                <w:sz w:val="22"/>
                <w:szCs w:val="22"/>
              </w:rPr>
            </w:pPr>
            <w:r w:rsidRPr="0025762A">
              <w:rPr>
                <w:bCs/>
                <w:sz w:val="22"/>
                <w:szCs w:val="22"/>
              </w:rPr>
              <w:t>29 (1 iš jų vaiko auginimo atostogose)</w:t>
            </w:r>
          </w:p>
        </w:tc>
        <w:tc>
          <w:tcPr>
            <w:tcW w:w="2506" w:type="dxa"/>
            <w:vAlign w:val="center"/>
          </w:tcPr>
          <w:p w14:paraId="0A1F43DD" w14:textId="77777777" w:rsidR="00101CB1" w:rsidRPr="0025762A" w:rsidRDefault="00101CB1" w:rsidP="000A36BD">
            <w:pPr>
              <w:pStyle w:val="Betarp"/>
              <w:ind w:right="535"/>
              <w:jc w:val="center"/>
              <w:rPr>
                <w:bCs/>
                <w:sz w:val="22"/>
                <w:szCs w:val="22"/>
              </w:rPr>
            </w:pPr>
            <w:r w:rsidRPr="0025762A">
              <w:rPr>
                <w:bCs/>
                <w:sz w:val="22"/>
                <w:szCs w:val="22"/>
              </w:rPr>
              <w:t>22</w:t>
            </w:r>
          </w:p>
        </w:tc>
      </w:tr>
    </w:tbl>
    <w:p w14:paraId="1C4F951C" w14:textId="34181C9A" w:rsidR="00B54B86" w:rsidRPr="00061F5D" w:rsidRDefault="00B54B86" w:rsidP="000A36BD">
      <w:pPr>
        <w:pStyle w:val="Betarp"/>
        <w:ind w:right="535"/>
        <w:rPr>
          <w:bCs/>
        </w:rPr>
      </w:pPr>
    </w:p>
    <w:p w14:paraId="765540A1" w14:textId="77F6383D" w:rsidR="00EF0481" w:rsidRDefault="0089477D" w:rsidP="000A36BD">
      <w:pPr>
        <w:pStyle w:val="Betarp"/>
        <w:spacing w:line="360" w:lineRule="auto"/>
        <w:ind w:right="-31" w:firstLine="851"/>
        <w:jc w:val="both"/>
        <w:rPr>
          <w:bCs/>
          <w:sz w:val="24"/>
          <w:szCs w:val="24"/>
        </w:rPr>
      </w:pPr>
      <w:r w:rsidRPr="00061F5D">
        <w:rPr>
          <w:bCs/>
          <w:sz w:val="24"/>
          <w:szCs w:val="24"/>
        </w:rPr>
        <w:t>202</w:t>
      </w:r>
      <w:r w:rsidR="00FE78D0">
        <w:rPr>
          <w:bCs/>
          <w:sz w:val="24"/>
          <w:szCs w:val="24"/>
        </w:rPr>
        <w:t>4</w:t>
      </w:r>
      <w:r w:rsidRPr="00061F5D">
        <w:rPr>
          <w:bCs/>
          <w:sz w:val="24"/>
          <w:szCs w:val="24"/>
        </w:rPr>
        <w:t xml:space="preserve"> m. </w:t>
      </w:r>
      <w:r w:rsidR="00FE78D0">
        <w:rPr>
          <w:bCs/>
          <w:sz w:val="24"/>
          <w:szCs w:val="24"/>
        </w:rPr>
        <w:t>nepavyko visiškai stabilizuoti</w:t>
      </w:r>
      <w:r w:rsidR="00C36917">
        <w:rPr>
          <w:bCs/>
          <w:sz w:val="24"/>
          <w:szCs w:val="24"/>
        </w:rPr>
        <w:t xml:space="preserve"> personalo kait</w:t>
      </w:r>
      <w:r w:rsidR="00FE78D0">
        <w:rPr>
          <w:bCs/>
          <w:sz w:val="24"/>
          <w:szCs w:val="24"/>
        </w:rPr>
        <w:t xml:space="preserve">os. Vyko pokyčiai </w:t>
      </w:r>
      <w:r w:rsidR="00C36917">
        <w:rPr>
          <w:bCs/>
          <w:sz w:val="24"/>
          <w:szCs w:val="24"/>
        </w:rPr>
        <w:t xml:space="preserve">kultūros projektų vadovo, dailininko, referento, kultūros renginių organizatoriaus (Ramučiuose) pozicijose. </w:t>
      </w:r>
      <w:r w:rsidR="00FE78D0">
        <w:rPr>
          <w:bCs/>
          <w:sz w:val="24"/>
          <w:szCs w:val="24"/>
        </w:rPr>
        <w:t>Iš vaiko auginimo atostogų grįžo dvi darbuotojos, o į kitas atsilaisvinusias pozicijas</w:t>
      </w:r>
      <w:r w:rsidR="00C36917">
        <w:rPr>
          <w:bCs/>
          <w:sz w:val="24"/>
          <w:szCs w:val="24"/>
        </w:rPr>
        <w:t xml:space="preserve"> pakankamai greitai pavyko rasti kompetentingus ir profesionalius kūrybinius darbuotojus</w:t>
      </w:r>
      <w:r w:rsidR="00FE78D0">
        <w:rPr>
          <w:bCs/>
          <w:sz w:val="24"/>
          <w:szCs w:val="24"/>
        </w:rPr>
        <w:t>.</w:t>
      </w:r>
      <w:r w:rsidR="00C36917">
        <w:rPr>
          <w:bCs/>
          <w:sz w:val="24"/>
          <w:szCs w:val="24"/>
        </w:rPr>
        <w:t xml:space="preserve"> Kauno rajono savivaldybės tarybos sprendimu </w:t>
      </w:r>
      <w:r w:rsidR="00FE78D0">
        <w:rPr>
          <w:bCs/>
          <w:sz w:val="24"/>
          <w:szCs w:val="24"/>
        </w:rPr>
        <w:t xml:space="preserve">prie </w:t>
      </w:r>
      <w:r w:rsidR="00C36917">
        <w:rPr>
          <w:bCs/>
          <w:sz w:val="24"/>
          <w:szCs w:val="24"/>
        </w:rPr>
        <w:t>Centr</w:t>
      </w:r>
      <w:r w:rsidR="00FE78D0">
        <w:rPr>
          <w:bCs/>
          <w:sz w:val="24"/>
          <w:szCs w:val="24"/>
        </w:rPr>
        <w:t>o įsteigus atviras jaunimo erdves Domeikavoje ir Neveronyse,</w:t>
      </w:r>
      <w:r w:rsidR="00C36917">
        <w:rPr>
          <w:bCs/>
          <w:sz w:val="24"/>
          <w:szCs w:val="24"/>
        </w:rPr>
        <w:t xml:space="preserve"> papildomai skirt</w:t>
      </w:r>
      <w:r w:rsidR="00FE78D0">
        <w:rPr>
          <w:bCs/>
          <w:sz w:val="24"/>
          <w:szCs w:val="24"/>
        </w:rPr>
        <w:t>as jaunimo darbuotojo 1</w:t>
      </w:r>
      <w:r w:rsidR="00C36917">
        <w:rPr>
          <w:bCs/>
          <w:sz w:val="24"/>
          <w:szCs w:val="24"/>
        </w:rPr>
        <w:t xml:space="preserve"> etata</w:t>
      </w:r>
      <w:r w:rsidR="00FE78D0">
        <w:rPr>
          <w:bCs/>
          <w:sz w:val="24"/>
          <w:szCs w:val="24"/>
        </w:rPr>
        <w:t xml:space="preserve">s, kurį dalinasi du darbuotojai, dirbantys su jaunimu atvirose jaunimo erdvėse. </w:t>
      </w:r>
      <w:r w:rsidR="00424B47">
        <w:rPr>
          <w:bCs/>
          <w:sz w:val="24"/>
          <w:szCs w:val="24"/>
        </w:rPr>
        <w:t>Metų pabaigoje,</w:t>
      </w:r>
      <w:r w:rsidR="00FE78D0">
        <w:rPr>
          <w:bCs/>
          <w:sz w:val="24"/>
          <w:szCs w:val="24"/>
        </w:rPr>
        <w:t xml:space="preserve"> vadovaujantis </w:t>
      </w:r>
      <w:r w:rsidR="00424B47" w:rsidRPr="00424B47">
        <w:rPr>
          <w:bCs/>
          <w:sz w:val="24"/>
          <w:szCs w:val="24"/>
        </w:rPr>
        <w:t>2023 m. lapkričio 16 d. Nr. XIV-2241</w:t>
      </w:r>
      <w:r w:rsidR="00424B47">
        <w:rPr>
          <w:bCs/>
          <w:sz w:val="24"/>
          <w:szCs w:val="24"/>
        </w:rPr>
        <w:t xml:space="preserve"> </w:t>
      </w:r>
      <w:r w:rsidR="00424B47" w:rsidRPr="00424B47">
        <w:rPr>
          <w:bCs/>
          <w:sz w:val="24"/>
          <w:szCs w:val="24"/>
        </w:rPr>
        <w:t>L</w:t>
      </w:r>
      <w:r w:rsidR="00424B47">
        <w:rPr>
          <w:bCs/>
          <w:sz w:val="24"/>
          <w:szCs w:val="24"/>
        </w:rPr>
        <w:t xml:space="preserve">ietuvos Respublikos </w:t>
      </w:r>
      <w:r w:rsidR="00424B47" w:rsidRPr="00424B47">
        <w:rPr>
          <w:bCs/>
          <w:sz w:val="24"/>
          <w:szCs w:val="24"/>
        </w:rPr>
        <w:t>B</w:t>
      </w:r>
      <w:r w:rsidR="00424B47">
        <w:rPr>
          <w:bCs/>
          <w:sz w:val="24"/>
          <w:szCs w:val="24"/>
        </w:rPr>
        <w:t>iudžetinių įstaigų įstatymo Nr.</w:t>
      </w:r>
      <w:r w:rsidR="00424B47" w:rsidRPr="00424B47">
        <w:rPr>
          <w:bCs/>
          <w:sz w:val="24"/>
          <w:szCs w:val="24"/>
        </w:rPr>
        <w:t xml:space="preserve"> I-1113 </w:t>
      </w:r>
      <w:r w:rsidR="00424B47">
        <w:rPr>
          <w:bCs/>
          <w:sz w:val="24"/>
          <w:szCs w:val="24"/>
        </w:rPr>
        <w:t>pakeitimo įstatymu ir suderinus su Kauno rajono savivaldybės administracijos Kultūros, švietimo ir sporto skyriaus vedėju, direktoriaus įsakymu Centre buvo įsteigt</w:t>
      </w:r>
      <w:r w:rsidR="003955C1">
        <w:rPr>
          <w:bCs/>
          <w:sz w:val="24"/>
          <w:szCs w:val="24"/>
        </w:rPr>
        <w:t>a</w:t>
      </w:r>
      <w:r w:rsidR="00424B47">
        <w:rPr>
          <w:bCs/>
          <w:sz w:val="24"/>
          <w:szCs w:val="24"/>
        </w:rPr>
        <w:t xml:space="preserve"> 0,25 trūkstama etato dalis kultūrinių renginių organizatoriaus pareigybei (buvo 0,75 et., dabar – 1 et.) bei papildomas 0,25 et</w:t>
      </w:r>
      <w:r w:rsidR="003955C1">
        <w:rPr>
          <w:bCs/>
          <w:sz w:val="24"/>
          <w:szCs w:val="24"/>
        </w:rPr>
        <w:t>ato dalis</w:t>
      </w:r>
      <w:r w:rsidR="00424B47">
        <w:rPr>
          <w:bCs/>
          <w:sz w:val="24"/>
          <w:szCs w:val="24"/>
        </w:rPr>
        <w:t xml:space="preserve"> </w:t>
      </w:r>
      <w:r w:rsidR="003955C1">
        <w:rPr>
          <w:bCs/>
          <w:sz w:val="24"/>
          <w:szCs w:val="24"/>
        </w:rPr>
        <w:t>v</w:t>
      </w:r>
      <w:r w:rsidR="00424B47">
        <w:rPr>
          <w:bCs/>
          <w:sz w:val="24"/>
          <w:szCs w:val="24"/>
        </w:rPr>
        <w:t xml:space="preserve">alytojo pareigybei Neveronyse dėl padidėjusio valymo ploto, įsteigus atvirą jaunimo erdvę. </w:t>
      </w:r>
      <w:r w:rsidR="00381694">
        <w:rPr>
          <w:bCs/>
          <w:sz w:val="24"/>
          <w:szCs w:val="24"/>
        </w:rPr>
        <w:t xml:space="preserve">Pastarajam etatiniam pokyčiui papildomų Kauno rajono savivaldybės biudžeto lėšų nebuvo prašoma – pokytis įgyvendintas iš įstaigos sutaupytų darbo užmokesčio fondo lėšų. </w:t>
      </w:r>
      <w:r w:rsidR="00E767A3">
        <w:rPr>
          <w:bCs/>
          <w:sz w:val="24"/>
          <w:szCs w:val="24"/>
        </w:rPr>
        <w:t xml:space="preserve">Taip pat metų eigoje direktorės įsakymu 1 etatinio krūvio pareigybė buvo pakeista iš Domeikavos parko administratoriaus į direktoriaus pavaduotojo pareigybę, praplečiant funkcijas ir pakeičiant pareiginius nuostatus. Tai tapo dideliu progresu veiklos administravime, dokumentacijos valdyme, strateginių uždavinių įgyvendinime. </w:t>
      </w:r>
    </w:p>
    <w:p w14:paraId="5BE6DD7E" w14:textId="2D8DE678" w:rsidR="00B54B86" w:rsidRDefault="00AD546D" w:rsidP="000A36BD">
      <w:pPr>
        <w:pStyle w:val="Betarp"/>
        <w:spacing w:line="360" w:lineRule="auto"/>
        <w:ind w:right="-31" w:firstLine="851"/>
        <w:jc w:val="both"/>
        <w:rPr>
          <w:bCs/>
          <w:sz w:val="24"/>
          <w:szCs w:val="24"/>
        </w:rPr>
      </w:pPr>
      <w:r>
        <w:rPr>
          <w:bCs/>
          <w:sz w:val="24"/>
          <w:szCs w:val="24"/>
        </w:rPr>
        <w:t>C</w:t>
      </w:r>
      <w:r w:rsidR="00291DBB">
        <w:rPr>
          <w:bCs/>
          <w:sz w:val="24"/>
          <w:szCs w:val="24"/>
        </w:rPr>
        <w:t>entro kūrybinių darbuotojų amžiaus vidurkis 4</w:t>
      </w:r>
      <w:r w:rsidR="00C36917">
        <w:rPr>
          <w:bCs/>
          <w:sz w:val="24"/>
          <w:szCs w:val="24"/>
        </w:rPr>
        <w:t>4</w:t>
      </w:r>
      <w:r w:rsidR="003955C1">
        <w:rPr>
          <w:bCs/>
          <w:sz w:val="24"/>
          <w:szCs w:val="24"/>
        </w:rPr>
        <w:t>,5</w:t>
      </w:r>
      <w:r w:rsidR="00291DBB">
        <w:rPr>
          <w:bCs/>
          <w:sz w:val="24"/>
          <w:szCs w:val="24"/>
        </w:rPr>
        <w:t xml:space="preserve"> met</w:t>
      </w:r>
      <w:r w:rsidR="003955C1">
        <w:rPr>
          <w:bCs/>
          <w:sz w:val="24"/>
          <w:szCs w:val="24"/>
        </w:rPr>
        <w:t>ų</w:t>
      </w:r>
      <w:r w:rsidR="00597B90">
        <w:rPr>
          <w:bCs/>
          <w:sz w:val="24"/>
          <w:szCs w:val="24"/>
        </w:rPr>
        <w:t xml:space="preserve"> (</w:t>
      </w:r>
      <w:r w:rsidR="00291DBB">
        <w:rPr>
          <w:bCs/>
          <w:sz w:val="24"/>
          <w:szCs w:val="24"/>
        </w:rPr>
        <w:t>Kauno rajono kultūros ir meno darbuotojų vidurkis – 55 metai</w:t>
      </w:r>
      <w:r w:rsidR="00597B90">
        <w:rPr>
          <w:bCs/>
          <w:sz w:val="24"/>
          <w:szCs w:val="24"/>
        </w:rPr>
        <w:t>)</w:t>
      </w:r>
      <w:r w:rsidR="00291DBB">
        <w:rPr>
          <w:bCs/>
          <w:sz w:val="24"/>
          <w:szCs w:val="24"/>
        </w:rPr>
        <w:t xml:space="preserve">. </w:t>
      </w:r>
      <w:r w:rsidR="00524930" w:rsidRPr="00061F5D">
        <w:rPr>
          <w:bCs/>
          <w:sz w:val="24"/>
          <w:szCs w:val="24"/>
        </w:rPr>
        <w:t xml:space="preserve">Didžioji dalis kūrybinių darbuotojų turi aukštąjį universitetinį išsilavinimą, nuolat kelia kvalifikaciją, yra motyvuoti, kūrybiški, </w:t>
      </w:r>
      <w:r w:rsidR="008242DC">
        <w:rPr>
          <w:bCs/>
          <w:sz w:val="24"/>
          <w:szCs w:val="24"/>
        </w:rPr>
        <w:t>veržlūs</w:t>
      </w:r>
      <w:r w:rsidR="0069445E" w:rsidRPr="00061F5D">
        <w:rPr>
          <w:bCs/>
          <w:sz w:val="24"/>
          <w:szCs w:val="24"/>
        </w:rPr>
        <w:t xml:space="preserve"> šiuolaikinės kultūros formuotojai </w:t>
      </w:r>
      <w:r w:rsidR="003955C1">
        <w:rPr>
          <w:bCs/>
          <w:sz w:val="24"/>
          <w:szCs w:val="24"/>
        </w:rPr>
        <w:t xml:space="preserve">vietos </w:t>
      </w:r>
      <w:r w:rsidR="0069445E" w:rsidRPr="00061F5D">
        <w:rPr>
          <w:bCs/>
          <w:sz w:val="24"/>
          <w:szCs w:val="24"/>
        </w:rPr>
        <w:t xml:space="preserve">bendruomenėse. </w:t>
      </w:r>
    </w:p>
    <w:p w14:paraId="1186132E" w14:textId="2CB042E7" w:rsidR="00911788" w:rsidRPr="00061F5D" w:rsidRDefault="00911788" w:rsidP="000A36BD">
      <w:pPr>
        <w:pStyle w:val="Betarp"/>
        <w:spacing w:line="360" w:lineRule="auto"/>
        <w:ind w:right="-31" w:firstLine="851"/>
        <w:jc w:val="both"/>
        <w:rPr>
          <w:bCs/>
          <w:sz w:val="24"/>
          <w:szCs w:val="24"/>
        </w:rPr>
      </w:pPr>
      <w:r>
        <w:rPr>
          <w:bCs/>
          <w:sz w:val="24"/>
          <w:szCs w:val="24"/>
        </w:rPr>
        <w:t xml:space="preserve">Galima pasidžiaugti, jog </w:t>
      </w:r>
      <w:r w:rsidR="00AD546D">
        <w:rPr>
          <w:bCs/>
          <w:sz w:val="24"/>
          <w:szCs w:val="24"/>
        </w:rPr>
        <w:t>C</w:t>
      </w:r>
      <w:r>
        <w:rPr>
          <w:bCs/>
          <w:sz w:val="24"/>
          <w:szCs w:val="24"/>
        </w:rPr>
        <w:t xml:space="preserve">entro vienas iš </w:t>
      </w:r>
      <w:r w:rsidR="00C36917">
        <w:rPr>
          <w:bCs/>
          <w:sz w:val="24"/>
          <w:szCs w:val="24"/>
        </w:rPr>
        <w:t xml:space="preserve">veiklos valdymo </w:t>
      </w:r>
      <w:r>
        <w:rPr>
          <w:bCs/>
          <w:sz w:val="24"/>
          <w:szCs w:val="24"/>
        </w:rPr>
        <w:t xml:space="preserve">prioritetų </w:t>
      </w:r>
      <w:r w:rsidR="00044B92">
        <w:rPr>
          <w:bCs/>
          <w:sz w:val="24"/>
          <w:szCs w:val="24"/>
        </w:rPr>
        <w:t>–</w:t>
      </w:r>
      <w:r>
        <w:rPr>
          <w:bCs/>
          <w:sz w:val="24"/>
          <w:szCs w:val="24"/>
        </w:rPr>
        <w:t xml:space="preserve"> </w:t>
      </w:r>
      <w:r w:rsidR="000467D3">
        <w:rPr>
          <w:bCs/>
          <w:sz w:val="24"/>
          <w:szCs w:val="24"/>
        </w:rPr>
        <w:t>palankaus</w:t>
      </w:r>
      <w:r w:rsidR="00044B92">
        <w:rPr>
          <w:bCs/>
          <w:sz w:val="24"/>
          <w:szCs w:val="24"/>
        </w:rPr>
        <w:t xml:space="preserve"> įstaigos mikroklimato </w:t>
      </w:r>
      <w:r w:rsidR="000467D3">
        <w:rPr>
          <w:bCs/>
          <w:sz w:val="24"/>
          <w:szCs w:val="24"/>
        </w:rPr>
        <w:t>formavimas</w:t>
      </w:r>
      <w:r w:rsidR="00044B92">
        <w:rPr>
          <w:bCs/>
          <w:sz w:val="24"/>
          <w:szCs w:val="24"/>
        </w:rPr>
        <w:t>. 202</w:t>
      </w:r>
      <w:r w:rsidR="000467D3">
        <w:rPr>
          <w:bCs/>
          <w:sz w:val="24"/>
          <w:szCs w:val="24"/>
        </w:rPr>
        <w:t>4</w:t>
      </w:r>
      <w:r w:rsidR="00044B92">
        <w:rPr>
          <w:bCs/>
          <w:sz w:val="24"/>
          <w:szCs w:val="24"/>
        </w:rPr>
        <w:t xml:space="preserve"> m.</w:t>
      </w:r>
      <w:r w:rsidR="00C36917">
        <w:rPr>
          <w:bCs/>
          <w:sz w:val="24"/>
          <w:szCs w:val="24"/>
        </w:rPr>
        <w:t>, įgyvendinant neformalaus suaugusiųjų švietimo projektą „</w:t>
      </w:r>
      <w:r w:rsidR="00C36917" w:rsidRPr="00C36917">
        <w:rPr>
          <w:bCs/>
          <w:sz w:val="24"/>
          <w:szCs w:val="24"/>
        </w:rPr>
        <w:t>Kūrybinių darbuotojų emocinio intelekto ir kūrybiškumo skatinimas“</w:t>
      </w:r>
      <w:r w:rsidR="00C36917">
        <w:rPr>
          <w:bCs/>
          <w:sz w:val="24"/>
          <w:szCs w:val="24"/>
        </w:rPr>
        <w:t>,</w:t>
      </w:r>
      <w:r w:rsidR="00044B92">
        <w:rPr>
          <w:bCs/>
          <w:sz w:val="24"/>
          <w:szCs w:val="24"/>
        </w:rPr>
        <w:t xml:space="preserve"> įstaigos darbuotoja</w:t>
      </w:r>
      <w:r w:rsidR="00343CA7">
        <w:rPr>
          <w:bCs/>
          <w:sz w:val="24"/>
          <w:szCs w:val="24"/>
        </w:rPr>
        <w:t xml:space="preserve">i kėlė </w:t>
      </w:r>
      <w:r w:rsidR="00343CA7">
        <w:rPr>
          <w:bCs/>
          <w:sz w:val="24"/>
          <w:szCs w:val="24"/>
        </w:rPr>
        <w:lastRenderedPageBreak/>
        <w:t>kvalifikaciją seminare</w:t>
      </w:r>
      <w:r w:rsidR="00044B92">
        <w:rPr>
          <w:bCs/>
          <w:sz w:val="24"/>
          <w:szCs w:val="24"/>
        </w:rPr>
        <w:t xml:space="preserve"> mikroklimato gerinimo tema, </w:t>
      </w:r>
      <w:r w:rsidR="000467D3">
        <w:rPr>
          <w:bCs/>
          <w:sz w:val="24"/>
          <w:szCs w:val="24"/>
        </w:rPr>
        <w:t xml:space="preserve">dalyvavo gerosios patirties pasidalijimo išvykoje Mažojoje Lietuvoje, aplankant Raudonės seniūnijos, Jurbarko krašto, </w:t>
      </w:r>
      <w:proofErr w:type="spellStart"/>
      <w:r w:rsidR="000467D3">
        <w:rPr>
          <w:bCs/>
          <w:sz w:val="24"/>
          <w:szCs w:val="24"/>
        </w:rPr>
        <w:t>Smalininkų</w:t>
      </w:r>
      <w:proofErr w:type="spellEnd"/>
      <w:r w:rsidR="000467D3">
        <w:rPr>
          <w:bCs/>
          <w:sz w:val="24"/>
          <w:szCs w:val="24"/>
        </w:rPr>
        <w:t>, Klaipėdos bei Kretingos kultūros ir meno įstaigas. Ta</w:t>
      </w:r>
      <w:r w:rsidR="00C36917">
        <w:rPr>
          <w:bCs/>
          <w:sz w:val="24"/>
          <w:szCs w:val="24"/>
        </w:rPr>
        <w:t>ip pat suorganizuota</w:t>
      </w:r>
      <w:r w:rsidR="00044B92">
        <w:rPr>
          <w:bCs/>
          <w:sz w:val="24"/>
          <w:szCs w:val="24"/>
        </w:rPr>
        <w:t xml:space="preserve"> </w:t>
      </w:r>
      <w:r w:rsidR="000467D3">
        <w:rPr>
          <w:bCs/>
          <w:sz w:val="24"/>
          <w:szCs w:val="24"/>
        </w:rPr>
        <w:t>naujametinė</w:t>
      </w:r>
      <w:r w:rsidR="00044B92">
        <w:rPr>
          <w:bCs/>
          <w:sz w:val="24"/>
          <w:szCs w:val="24"/>
        </w:rPr>
        <w:t xml:space="preserve"> darbuotojų </w:t>
      </w:r>
      <w:r w:rsidR="00C36917">
        <w:rPr>
          <w:bCs/>
          <w:sz w:val="24"/>
          <w:szCs w:val="24"/>
        </w:rPr>
        <w:t xml:space="preserve">ir mėgėjų meno kolektyvų </w:t>
      </w:r>
      <w:r w:rsidR="000467D3">
        <w:rPr>
          <w:bCs/>
          <w:sz w:val="24"/>
          <w:szCs w:val="24"/>
        </w:rPr>
        <w:t>dalyvių</w:t>
      </w:r>
      <w:r w:rsidR="00C36917">
        <w:rPr>
          <w:bCs/>
          <w:sz w:val="24"/>
          <w:szCs w:val="24"/>
        </w:rPr>
        <w:t xml:space="preserve"> </w:t>
      </w:r>
      <w:r w:rsidR="00044B92">
        <w:rPr>
          <w:bCs/>
          <w:sz w:val="24"/>
          <w:szCs w:val="24"/>
        </w:rPr>
        <w:t>vakaronė. Remiantis vidinės apklausos rezultatais, geras įstaigos mikroklimatas yra viena geriausių motyvacinių priemonių bendrų rezultatų siekimui bei darbo vietos lojalumui.</w:t>
      </w:r>
    </w:p>
    <w:p w14:paraId="7E288223" w14:textId="3D642308" w:rsidR="00CC54C7" w:rsidRPr="00642E4F" w:rsidRDefault="00F6042C" w:rsidP="000A36BD">
      <w:pPr>
        <w:pStyle w:val="Betarp"/>
        <w:tabs>
          <w:tab w:val="left" w:pos="851"/>
        </w:tabs>
        <w:spacing w:line="360" w:lineRule="auto"/>
        <w:ind w:right="-31"/>
        <w:jc w:val="both"/>
        <w:rPr>
          <w:bCs/>
          <w:sz w:val="24"/>
          <w:szCs w:val="24"/>
        </w:rPr>
      </w:pPr>
      <w:r w:rsidRPr="00061F5D">
        <w:rPr>
          <w:bCs/>
          <w:sz w:val="24"/>
          <w:szCs w:val="24"/>
        </w:rPr>
        <w:tab/>
      </w:r>
      <w:r w:rsidR="00381694">
        <w:rPr>
          <w:bCs/>
          <w:sz w:val="24"/>
          <w:szCs w:val="24"/>
        </w:rPr>
        <w:t>2024 m. papildomai įsteigus 1,5 nauj</w:t>
      </w:r>
      <w:r w:rsidR="007D180E">
        <w:rPr>
          <w:bCs/>
          <w:sz w:val="24"/>
          <w:szCs w:val="24"/>
        </w:rPr>
        <w:t>ų</w:t>
      </w:r>
      <w:r w:rsidR="00381694">
        <w:rPr>
          <w:bCs/>
          <w:sz w:val="24"/>
          <w:szCs w:val="24"/>
        </w:rPr>
        <w:t xml:space="preserve"> etat</w:t>
      </w:r>
      <w:r w:rsidR="007D180E">
        <w:rPr>
          <w:bCs/>
          <w:sz w:val="24"/>
          <w:szCs w:val="24"/>
        </w:rPr>
        <w:t>ų</w:t>
      </w:r>
      <w:r w:rsidR="0023209E">
        <w:rPr>
          <w:bCs/>
          <w:sz w:val="24"/>
          <w:szCs w:val="24"/>
        </w:rPr>
        <w:t xml:space="preserve"> ir pakeičiant 1 etato pareigybės pavadinimą</w:t>
      </w:r>
      <w:r w:rsidR="00381694">
        <w:rPr>
          <w:bCs/>
          <w:sz w:val="24"/>
          <w:szCs w:val="24"/>
        </w:rPr>
        <w:t>, šiuo metu įstaigos struktūra yra pakankamai racionali bei optimali, tačiau s</w:t>
      </w:r>
      <w:r w:rsidR="00642E4F" w:rsidRPr="00642E4F">
        <w:rPr>
          <w:sz w:val="24"/>
          <w:szCs w:val="24"/>
        </w:rPr>
        <w:t xml:space="preserve">iekiant efektyviai valdyti viešuosius pirkimus, </w:t>
      </w:r>
      <w:r w:rsidR="00642E4F" w:rsidRPr="00642E4F">
        <w:rPr>
          <w:b/>
          <w:bCs/>
          <w:sz w:val="24"/>
          <w:szCs w:val="24"/>
        </w:rPr>
        <w:t>būtina papildoma</w:t>
      </w:r>
      <w:r w:rsidR="00381694">
        <w:rPr>
          <w:b/>
          <w:bCs/>
          <w:sz w:val="24"/>
          <w:szCs w:val="24"/>
        </w:rPr>
        <w:t>i įsteigti</w:t>
      </w:r>
      <w:r w:rsidR="00642E4F" w:rsidRPr="00642E4F">
        <w:rPr>
          <w:b/>
          <w:bCs/>
          <w:sz w:val="24"/>
          <w:szCs w:val="24"/>
        </w:rPr>
        <w:t xml:space="preserve"> </w:t>
      </w:r>
      <w:r w:rsidR="006F4527">
        <w:rPr>
          <w:b/>
          <w:bCs/>
          <w:sz w:val="24"/>
          <w:szCs w:val="24"/>
        </w:rPr>
        <w:t xml:space="preserve">trūkstamą </w:t>
      </w:r>
      <w:r w:rsidR="00642E4F" w:rsidRPr="00642E4F">
        <w:rPr>
          <w:b/>
          <w:bCs/>
          <w:sz w:val="24"/>
          <w:szCs w:val="24"/>
        </w:rPr>
        <w:t>etato dal</w:t>
      </w:r>
      <w:r w:rsidR="00381694">
        <w:rPr>
          <w:b/>
          <w:bCs/>
          <w:sz w:val="24"/>
          <w:szCs w:val="24"/>
        </w:rPr>
        <w:t>į</w:t>
      </w:r>
      <w:r w:rsidR="00642E4F" w:rsidRPr="00642E4F">
        <w:rPr>
          <w:b/>
          <w:bCs/>
          <w:sz w:val="24"/>
          <w:szCs w:val="24"/>
        </w:rPr>
        <w:t xml:space="preserve"> referent</w:t>
      </w:r>
      <w:r w:rsidR="006F4527">
        <w:rPr>
          <w:b/>
          <w:bCs/>
          <w:sz w:val="24"/>
          <w:szCs w:val="24"/>
        </w:rPr>
        <w:t xml:space="preserve">ui </w:t>
      </w:r>
      <w:r w:rsidR="00381694">
        <w:rPr>
          <w:sz w:val="24"/>
          <w:szCs w:val="24"/>
        </w:rPr>
        <w:t>(dabar 0,5 et., reikėtų 1 et.)</w:t>
      </w:r>
      <w:r w:rsidR="006F4527">
        <w:rPr>
          <w:sz w:val="24"/>
          <w:szCs w:val="24"/>
        </w:rPr>
        <w:t xml:space="preserve">. Referento pareigybė įstaigoje labai svarbi, nes šioje pareigybėje dirbantis specialistas </w:t>
      </w:r>
      <w:r w:rsidR="00642E4F" w:rsidRPr="00642E4F">
        <w:rPr>
          <w:sz w:val="24"/>
          <w:szCs w:val="24"/>
        </w:rPr>
        <w:t xml:space="preserve">be </w:t>
      </w:r>
      <w:r w:rsidR="00381694">
        <w:rPr>
          <w:sz w:val="24"/>
          <w:szCs w:val="24"/>
        </w:rPr>
        <w:t>LR V</w:t>
      </w:r>
      <w:r w:rsidR="00642E4F" w:rsidRPr="00642E4F">
        <w:rPr>
          <w:sz w:val="24"/>
          <w:szCs w:val="24"/>
        </w:rPr>
        <w:t xml:space="preserve">iešųjų pirkimų </w:t>
      </w:r>
      <w:r w:rsidR="00381694">
        <w:rPr>
          <w:sz w:val="24"/>
          <w:szCs w:val="24"/>
        </w:rPr>
        <w:t xml:space="preserve">įstatymo vykdymo </w:t>
      </w:r>
      <w:r w:rsidR="00642E4F" w:rsidRPr="00642E4F">
        <w:rPr>
          <w:sz w:val="24"/>
          <w:szCs w:val="24"/>
        </w:rPr>
        <w:t>yra atsakinga</w:t>
      </w:r>
      <w:r w:rsidR="006F4527">
        <w:rPr>
          <w:sz w:val="24"/>
          <w:szCs w:val="24"/>
        </w:rPr>
        <w:t>s</w:t>
      </w:r>
      <w:r w:rsidR="00642E4F" w:rsidRPr="00642E4F">
        <w:rPr>
          <w:sz w:val="24"/>
          <w:szCs w:val="24"/>
        </w:rPr>
        <w:t xml:space="preserve"> už visą įstaigos dokumentacij</w:t>
      </w:r>
      <w:r w:rsidR="006F4527">
        <w:rPr>
          <w:sz w:val="24"/>
          <w:szCs w:val="24"/>
        </w:rPr>
        <w:t>os tvarkymą ir rengimą</w:t>
      </w:r>
      <w:r w:rsidR="00642E4F" w:rsidRPr="00642E4F">
        <w:rPr>
          <w:sz w:val="24"/>
          <w:szCs w:val="24"/>
        </w:rPr>
        <w:t>, dokumentų valdymo sistemos „Kontora“</w:t>
      </w:r>
      <w:r w:rsidR="006F4527">
        <w:rPr>
          <w:sz w:val="24"/>
          <w:szCs w:val="24"/>
        </w:rPr>
        <w:t xml:space="preserve"> administravimą</w:t>
      </w:r>
      <w:r w:rsidR="00381694">
        <w:rPr>
          <w:sz w:val="24"/>
          <w:szCs w:val="24"/>
        </w:rPr>
        <w:t>,</w:t>
      </w:r>
      <w:r w:rsidR="00642E4F" w:rsidRPr="00642E4F">
        <w:rPr>
          <w:sz w:val="24"/>
          <w:szCs w:val="24"/>
        </w:rPr>
        <w:t xml:space="preserve"> </w:t>
      </w:r>
      <w:r w:rsidR="0023209E">
        <w:rPr>
          <w:sz w:val="24"/>
          <w:szCs w:val="24"/>
        </w:rPr>
        <w:t xml:space="preserve">sąskaitų administravimą platformoje SABIS, </w:t>
      </w:r>
      <w:r w:rsidR="006F4527">
        <w:rPr>
          <w:sz w:val="24"/>
          <w:szCs w:val="24"/>
        </w:rPr>
        <w:t xml:space="preserve">informacijos talpinimą </w:t>
      </w:r>
      <w:r w:rsidR="00642E4F" w:rsidRPr="00642E4F">
        <w:rPr>
          <w:sz w:val="24"/>
          <w:szCs w:val="24"/>
        </w:rPr>
        <w:t>įstaigos svetainė</w:t>
      </w:r>
      <w:r w:rsidR="006F4527">
        <w:rPr>
          <w:sz w:val="24"/>
          <w:szCs w:val="24"/>
        </w:rPr>
        <w:t>je</w:t>
      </w:r>
      <w:r w:rsidR="00381694">
        <w:rPr>
          <w:sz w:val="24"/>
          <w:szCs w:val="24"/>
        </w:rPr>
        <w:t xml:space="preserve"> ir kitas būtinas biudžetinės įstaigos veikl</w:t>
      </w:r>
      <w:r w:rsidR="006F4527">
        <w:rPr>
          <w:sz w:val="24"/>
          <w:szCs w:val="24"/>
        </w:rPr>
        <w:t>os vykdymui</w:t>
      </w:r>
      <w:r w:rsidR="00381694">
        <w:rPr>
          <w:sz w:val="24"/>
          <w:szCs w:val="24"/>
        </w:rPr>
        <w:t xml:space="preserve"> užtikrinti privalomas </w:t>
      </w:r>
      <w:r w:rsidR="006F4527">
        <w:rPr>
          <w:sz w:val="24"/>
          <w:szCs w:val="24"/>
        </w:rPr>
        <w:t>funkcijas</w:t>
      </w:r>
      <w:r w:rsidR="00642E4F" w:rsidRPr="00642E4F">
        <w:rPr>
          <w:sz w:val="24"/>
          <w:szCs w:val="24"/>
        </w:rPr>
        <w:t>.</w:t>
      </w:r>
    </w:p>
    <w:p w14:paraId="426A3F64" w14:textId="77777777" w:rsidR="00970673" w:rsidRDefault="00970673" w:rsidP="000A36BD">
      <w:pPr>
        <w:pStyle w:val="Betarp"/>
        <w:spacing w:line="276" w:lineRule="auto"/>
        <w:ind w:right="535" w:firstLine="851"/>
        <w:rPr>
          <w:sz w:val="24"/>
          <w:szCs w:val="24"/>
        </w:rPr>
      </w:pPr>
    </w:p>
    <w:p w14:paraId="1967337A" w14:textId="265273DD" w:rsidR="00C22852" w:rsidRPr="00CC54C7" w:rsidRDefault="002C2121" w:rsidP="0025762A">
      <w:pPr>
        <w:pStyle w:val="Betarp"/>
        <w:spacing w:line="276" w:lineRule="auto"/>
        <w:ind w:right="535"/>
        <w:rPr>
          <w:sz w:val="24"/>
          <w:szCs w:val="24"/>
        </w:rPr>
      </w:pPr>
      <w:r w:rsidRPr="00061F5D">
        <w:rPr>
          <w:sz w:val="24"/>
          <w:szCs w:val="24"/>
        </w:rPr>
        <w:t>4.2</w:t>
      </w:r>
      <w:r w:rsidR="0025762A">
        <w:rPr>
          <w:sz w:val="24"/>
          <w:szCs w:val="24"/>
        </w:rPr>
        <w:t>.</w:t>
      </w:r>
      <w:r w:rsidR="00DD644E" w:rsidRPr="00061F5D">
        <w:rPr>
          <w:sz w:val="24"/>
          <w:szCs w:val="24"/>
        </w:rPr>
        <w:t xml:space="preserve"> </w:t>
      </w:r>
      <w:r w:rsidR="00E74C79" w:rsidRPr="00061F5D">
        <w:rPr>
          <w:sz w:val="24"/>
          <w:szCs w:val="24"/>
        </w:rPr>
        <w:t>K</w:t>
      </w:r>
      <w:r w:rsidR="0095316B" w:rsidRPr="00061F5D">
        <w:rPr>
          <w:sz w:val="24"/>
          <w:szCs w:val="24"/>
        </w:rPr>
        <w:t>valifikacijos kėlimas, mokymai</w:t>
      </w:r>
    </w:p>
    <w:tbl>
      <w:tblPr>
        <w:tblpPr w:leftFromText="180" w:rightFromText="180" w:vertAnchor="text" w:horzAnchor="margin" w:tblpY="113"/>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1"/>
        <w:gridCol w:w="1985"/>
        <w:gridCol w:w="992"/>
        <w:gridCol w:w="2126"/>
        <w:gridCol w:w="1843"/>
        <w:gridCol w:w="2552"/>
      </w:tblGrid>
      <w:tr w:rsidR="00EE04C1" w:rsidRPr="00EE04C1" w14:paraId="74AE7467" w14:textId="77777777" w:rsidTr="004A6958">
        <w:tc>
          <w:tcPr>
            <w:tcW w:w="567" w:type="dxa"/>
            <w:vMerge w:val="restart"/>
            <w:vAlign w:val="center"/>
          </w:tcPr>
          <w:p w14:paraId="7F5E48C9" w14:textId="77777777" w:rsidR="00EE04C1" w:rsidRPr="00B15055" w:rsidRDefault="00EE04C1" w:rsidP="000A36BD">
            <w:pPr>
              <w:pStyle w:val="Betarp"/>
              <w:spacing w:after="120"/>
              <w:rPr>
                <w:b/>
                <w:bCs/>
                <w:sz w:val="22"/>
                <w:szCs w:val="22"/>
              </w:rPr>
            </w:pPr>
            <w:r w:rsidRPr="00B15055">
              <w:rPr>
                <w:b/>
                <w:bCs/>
                <w:sz w:val="22"/>
                <w:szCs w:val="22"/>
              </w:rPr>
              <w:t>Eil. Nr.</w:t>
            </w:r>
          </w:p>
        </w:tc>
        <w:tc>
          <w:tcPr>
            <w:tcW w:w="4531" w:type="dxa"/>
            <w:vMerge w:val="restart"/>
            <w:vAlign w:val="center"/>
          </w:tcPr>
          <w:p w14:paraId="5F1B3C6E" w14:textId="77777777" w:rsidR="00EE04C1" w:rsidRPr="00B15055" w:rsidRDefault="00EE04C1" w:rsidP="000A36BD">
            <w:pPr>
              <w:pStyle w:val="Betarp"/>
              <w:spacing w:after="120"/>
              <w:rPr>
                <w:b/>
                <w:bCs/>
                <w:sz w:val="22"/>
                <w:szCs w:val="22"/>
              </w:rPr>
            </w:pPr>
            <w:r w:rsidRPr="00B15055">
              <w:rPr>
                <w:b/>
                <w:bCs/>
                <w:sz w:val="22"/>
                <w:szCs w:val="22"/>
              </w:rPr>
              <w:t>Kvalifikacijos kėlimo kursų, seminarų, mokymų susistemintos temos</w:t>
            </w:r>
          </w:p>
        </w:tc>
        <w:tc>
          <w:tcPr>
            <w:tcW w:w="1985" w:type="dxa"/>
            <w:vMerge w:val="restart"/>
            <w:vAlign w:val="center"/>
          </w:tcPr>
          <w:p w14:paraId="32EA3A14" w14:textId="77777777" w:rsidR="00EE04C1" w:rsidRPr="00B15055" w:rsidRDefault="00EE04C1" w:rsidP="000A36BD">
            <w:pPr>
              <w:pStyle w:val="Betarp"/>
              <w:spacing w:after="120"/>
              <w:rPr>
                <w:b/>
                <w:bCs/>
                <w:sz w:val="22"/>
                <w:szCs w:val="22"/>
              </w:rPr>
            </w:pPr>
            <w:r w:rsidRPr="00B15055">
              <w:rPr>
                <w:b/>
                <w:bCs/>
                <w:sz w:val="22"/>
                <w:szCs w:val="22"/>
              </w:rPr>
              <w:t>Vykusių seminarų skaičius</w:t>
            </w:r>
          </w:p>
        </w:tc>
        <w:tc>
          <w:tcPr>
            <w:tcW w:w="7513" w:type="dxa"/>
            <w:gridSpan w:val="4"/>
            <w:vAlign w:val="center"/>
          </w:tcPr>
          <w:p w14:paraId="5EC2DD3E" w14:textId="77777777" w:rsidR="00EE04C1" w:rsidRPr="00B15055" w:rsidRDefault="00EE04C1" w:rsidP="000A36BD">
            <w:pPr>
              <w:pStyle w:val="Betarp"/>
              <w:spacing w:after="120"/>
              <w:rPr>
                <w:b/>
                <w:bCs/>
                <w:sz w:val="22"/>
                <w:szCs w:val="22"/>
              </w:rPr>
            </w:pPr>
            <w:r w:rsidRPr="00B15055">
              <w:rPr>
                <w:b/>
                <w:bCs/>
                <w:sz w:val="22"/>
                <w:szCs w:val="22"/>
              </w:rPr>
              <w:t>Seminaruose dalyvavusių darbuotojų skaičius</w:t>
            </w:r>
          </w:p>
        </w:tc>
      </w:tr>
      <w:tr w:rsidR="00EE04C1" w:rsidRPr="00EE04C1" w14:paraId="68A6D4D8" w14:textId="77777777" w:rsidTr="004A6958">
        <w:tc>
          <w:tcPr>
            <w:tcW w:w="567" w:type="dxa"/>
            <w:vMerge/>
            <w:vAlign w:val="center"/>
          </w:tcPr>
          <w:p w14:paraId="63B48E4C" w14:textId="77777777" w:rsidR="00EE04C1" w:rsidRPr="00B15055" w:rsidRDefault="00EE04C1" w:rsidP="000A36BD">
            <w:pPr>
              <w:pStyle w:val="Betarp"/>
              <w:spacing w:after="120"/>
              <w:rPr>
                <w:b/>
                <w:bCs/>
                <w:sz w:val="22"/>
                <w:szCs w:val="22"/>
              </w:rPr>
            </w:pPr>
          </w:p>
        </w:tc>
        <w:tc>
          <w:tcPr>
            <w:tcW w:w="4531" w:type="dxa"/>
            <w:vMerge/>
            <w:vAlign w:val="center"/>
          </w:tcPr>
          <w:p w14:paraId="20C3F59E" w14:textId="77777777" w:rsidR="00EE04C1" w:rsidRPr="00B15055" w:rsidRDefault="00EE04C1" w:rsidP="000A36BD">
            <w:pPr>
              <w:pStyle w:val="Betarp"/>
              <w:spacing w:after="120"/>
              <w:rPr>
                <w:b/>
                <w:bCs/>
                <w:sz w:val="22"/>
                <w:szCs w:val="22"/>
              </w:rPr>
            </w:pPr>
          </w:p>
        </w:tc>
        <w:tc>
          <w:tcPr>
            <w:tcW w:w="1985" w:type="dxa"/>
            <w:vMerge/>
            <w:vAlign w:val="center"/>
          </w:tcPr>
          <w:p w14:paraId="18B2797B" w14:textId="77777777" w:rsidR="00EE04C1" w:rsidRPr="00B15055" w:rsidRDefault="00EE04C1" w:rsidP="000A36BD">
            <w:pPr>
              <w:pStyle w:val="Betarp"/>
              <w:spacing w:after="120"/>
              <w:rPr>
                <w:b/>
                <w:bCs/>
                <w:sz w:val="22"/>
                <w:szCs w:val="22"/>
              </w:rPr>
            </w:pPr>
          </w:p>
        </w:tc>
        <w:tc>
          <w:tcPr>
            <w:tcW w:w="992" w:type="dxa"/>
            <w:vMerge w:val="restart"/>
            <w:vAlign w:val="center"/>
          </w:tcPr>
          <w:p w14:paraId="11EB1750" w14:textId="77777777" w:rsidR="00EE04C1" w:rsidRPr="00B15055" w:rsidRDefault="00EE04C1" w:rsidP="000A36BD">
            <w:pPr>
              <w:pStyle w:val="Betarp"/>
              <w:spacing w:after="120"/>
              <w:rPr>
                <w:b/>
                <w:bCs/>
                <w:sz w:val="22"/>
                <w:szCs w:val="22"/>
              </w:rPr>
            </w:pPr>
            <w:r w:rsidRPr="00B15055">
              <w:rPr>
                <w:b/>
                <w:bCs/>
                <w:sz w:val="22"/>
                <w:szCs w:val="22"/>
              </w:rPr>
              <w:t>Iš viso</w:t>
            </w:r>
          </w:p>
        </w:tc>
        <w:tc>
          <w:tcPr>
            <w:tcW w:w="6521" w:type="dxa"/>
            <w:gridSpan w:val="3"/>
            <w:vAlign w:val="center"/>
          </w:tcPr>
          <w:p w14:paraId="02EA1150" w14:textId="77777777" w:rsidR="00EE04C1" w:rsidRPr="00B15055" w:rsidRDefault="00EE04C1" w:rsidP="000A36BD">
            <w:pPr>
              <w:pStyle w:val="Betarp"/>
              <w:spacing w:after="120"/>
              <w:rPr>
                <w:b/>
                <w:bCs/>
                <w:sz w:val="22"/>
                <w:szCs w:val="22"/>
              </w:rPr>
            </w:pPr>
            <w:r w:rsidRPr="00B15055">
              <w:rPr>
                <w:b/>
                <w:bCs/>
                <w:sz w:val="22"/>
                <w:szCs w:val="22"/>
              </w:rPr>
              <w:t>Iš jų</w:t>
            </w:r>
          </w:p>
        </w:tc>
      </w:tr>
      <w:tr w:rsidR="00EE04C1" w:rsidRPr="00EE04C1" w14:paraId="54ACD715" w14:textId="77777777" w:rsidTr="00B15055">
        <w:trPr>
          <w:trHeight w:val="497"/>
        </w:trPr>
        <w:tc>
          <w:tcPr>
            <w:tcW w:w="567" w:type="dxa"/>
            <w:vMerge/>
            <w:vAlign w:val="center"/>
          </w:tcPr>
          <w:p w14:paraId="634057CF" w14:textId="77777777" w:rsidR="00EE04C1" w:rsidRPr="00B15055" w:rsidRDefault="00EE04C1" w:rsidP="000A36BD">
            <w:pPr>
              <w:pStyle w:val="Betarp"/>
              <w:spacing w:after="120"/>
              <w:rPr>
                <w:b/>
                <w:bCs/>
                <w:sz w:val="22"/>
                <w:szCs w:val="22"/>
              </w:rPr>
            </w:pPr>
          </w:p>
        </w:tc>
        <w:tc>
          <w:tcPr>
            <w:tcW w:w="4531" w:type="dxa"/>
            <w:vMerge/>
            <w:vAlign w:val="center"/>
          </w:tcPr>
          <w:p w14:paraId="36757BEA" w14:textId="77777777" w:rsidR="00EE04C1" w:rsidRPr="00B15055" w:rsidRDefault="00EE04C1" w:rsidP="000A36BD">
            <w:pPr>
              <w:pStyle w:val="Betarp"/>
              <w:spacing w:after="120"/>
              <w:rPr>
                <w:b/>
                <w:bCs/>
                <w:sz w:val="22"/>
                <w:szCs w:val="22"/>
              </w:rPr>
            </w:pPr>
          </w:p>
        </w:tc>
        <w:tc>
          <w:tcPr>
            <w:tcW w:w="1985" w:type="dxa"/>
            <w:vMerge/>
            <w:vAlign w:val="center"/>
          </w:tcPr>
          <w:p w14:paraId="541F8012" w14:textId="77777777" w:rsidR="00EE04C1" w:rsidRPr="00B15055" w:rsidRDefault="00EE04C1" w:rsidP="000A36BD">
            <w:pPr>
              <w:pStyle w:val="Betarp"/>
              <w:spacing w:after="120"/>
              <w:rPr>
                <w:b/>
                <w:bCs/>
                <w:sz w:val="22"/>
                <w:szCs w:val="22"/>
              </w:rPr>
            </w:pPr>
          </w:p>
        </w:tc>
        <w:tc>
          <w:tcPr>
            <w:tcW w:w="992" w:type="dxa"/>
            <w:vMerge/>
            <w:vAlign w:val="center"/>
          </w:tcPr>
          <w:p w14:paraId="578117FE" w14:textId="77777777" w:rsidR="00EE04C1" w:rsidRPr="00B15055" w:rsidRDefault="00EE04C1" w:rsidP="000A36BD">
            <w:pPr>
              <w:pStyle w:val="Betarp"/>
              <w:spacing w:after="120"/>
              <w:rPr>
                <w:b/>
                <w:bCs/>
                <w:sz w:val="22"/>
                <w:szCs w:val="22"/>
              </w:rPr>
            </w:pPr>
          </w:p>
        </w:tc>
        <w:tc>
          <w:tcPr>
            <w:tcW w:w="2126" w:type="dxa"/>
            <w:vAlign w:val="center"/>
          </w:tcPr>
          <w:p w14:paraId="0E8242DE" w14:textId="77777777" w:rsidR="00EE04C1" w:rsidRPr="00B15055" w:rsidRDefault="00EE04C1" w:rsidP="000A36BD">
            <w:pPr>
              <w:pStyle w:val="Betarp"/>
              <w:spacing w:after="120"/>
              <w:rPr>
                <w:b/>
                <w:bCs/>
                <w:sz w:val="22"/>
                <w:szCs w:val="22"/>
              </w:rPr>
            </w:pPr>
            <w:r w:rsidRPr="00B15055">
              <w:rPr>
                <w:b/>
                <w:bCs/>
                <w:sz w:val="22"/>
                <w:szCs w:val="22"/>
              </w:rPr>
              <w:t>kūrybinių darbuotojų</w:t>
            </w:r>
          </w:p>
        </w:tc>
        <w:tc>
          <w:tcPr>
            <w:tcW w:w="1843" w:type="dxa"/>
            <w:vAlign w:val="center"/>
          </w:tcPr>
          <w:p w14:paraId="364BFF16" w14:textId="77777777" w:rsidR="00EE04C1" w:rsidRPr="00B15055" w:rsidRDefault="00EE04C1" w:rsidP="000A36BD">
            <w:pPr>
              <w:pStyle w:val="Betarp"/>
              <w:spacing w:after="120"/>
              <w:rPr>
                <w:b/>
                <w:bCs/>
                <w:sz w:val="22"/>
                <w:szCs w:val="22"/>
              </w:rPr>
            </w:pPr>
            <w:r w:rsidRPr="00B15055">
              <w:rPr>
                <w:b/>
                <w:bCs/>
                <w:sz w:val="22"/>
                <w:szCs w:val="22"/>
              </w:rPr>
              <w:t>vadovai</w:t>
            </w:r>
          </w:p>
        </w:tc>
        <w:tc>
          <w:tcPr>
            <w:tcW w:w="2552" w:type="dxa"/>
            <w:vAlign w:val="center"/>
          </w:tcPr>
          <w:p w14:paraId="1C85D0ED" w14:textId="77777777" w:rsidR="00EE04C1" w:rsidRPr="00B15055" w:rsidRDefault="00EE04C1" w:rsidP="000A36BD">
            <w:pPr>
              <w:pStyle w:val="Betarp"/>
              <w:spacing w:after="120"/>
              <w:rPr>
                <w:b/>
                <w:bCs/>
                <w:sz w:val="22"/>
                <w:szCs w:val="22"/>
              </w:rPr>
            </w:pPr>
            <w:r w:rsidRPr="00B15055">
              <w:rPr>
                <w:b/>
                <w:bCs/>
                <w:sz w:val="22"/>
                <w:szCs w:val="22"/>
              </w:rPr>
              <w:t>techninių darbuotojų</w:t>
            </w:r>
          </w:p>
        </w:tc>
      </w:tr>
      <w:tr w:rsidR="00EE04C1" w:rsidRPr="00EE04C1" w14:paraId="59512006" w14:textId="77777777" w:rsidTr="004A6958">
        <w:tc>
          <w:tcPr>
            <w:tcW w:w="567" w:type="dxa"/>
            <w:vAlign w:val="center"/>
          </w:tcPr>
          <w:p w14:paraId="05C4294F" w14:textId="77777777" w:rsidR="00EE04C1" w:rsidRPr="00EE04C1" w:rsidRDefault="00EE04C1" w:rsidP="000A36BD">
            <w:pPr>
              <w:pStyle w:val="Betarp"/>
              <w:spacing w:after="120"/>
              <w:rPr>
                <w:sz w:val="22"/>
                <w:szCs w:val="22"/>
              </w:rPr>
            </w:pPr>
            <w:r w:rsidRPr="00EE04C1">
              <w:rPr>
                <w:sz w:val="22"/>
                <w:szCs w:val="22"/>
              </w:rPr>
              <w:t>1.</w:t>
            </w:r>
          </w:p>
        </w:tc>
        <w:tc>
          <w:tcPr>
            <w:tcW w:w="4531" w:type="dxa"/>
            <w:vAlign w:val="center"/>
          </w:tcPr>
          <w:p w14:paraId="517165A9" w14:textId="77777777" w:rsidR="00EE04C1" w:rsidRPr="00EE04C1" w:rsidRDefault="00EE04C1" w:rsidP="000A36BD">
            <w:pPr>
              <w:pStyle w:val="Betarp"/>
              <w:spacing w:after="120"/>
              <w:rPr>
                <w:sz w:val="22"/>
                <w:szCs w:val="22"/>
              </w:rPr>
            </w:pPr>
            <w:r w:rsidRPr="00EE04C1">
              <w:rPr>
                <w:sz w:val="22"/>
                <w:szCs w:val="22"/>
              </w:rPr>
              <w:t>Žanriniai seminarai</w:t>
            </w:r>
          </w:p>
        </w:tc>
        <w:tc>
          <w:tcPr>
            <w:tcW w:w="1985" w:type="dxa"/>
            <w:vAlign w:val="center"/>
          </w:tcPr>
          <w:p w14:paraId="0655D373" w14:textId="77777777" w:rsidR="00EE04C1" w:rsidRPr="00EE04C1" w:rsidRDefault="00EE04C1" w:rsidP="000A36BD">
            <w:pPr>
              <w:pStyle w:val="Betarp"/>
              <w:spacing w:after="120"/>
              <w:rPr>
                <w:sz w:val="22"/>
                <w:szCs w:val="22"/>
              </w:rPr>
            </w:pPr>
            <w:r w:rsidRPr="00EE04C1">
              <w:rPr>
                <w:sz w:val="22"/>
                <w:szCs w:val="22"/>
              </w:rPr>
              <w:t>10</w:t>
            </w:r>
          </w:p>
        </w:tc>
        <w:tc>
          <w:tcPr>
            <w:tcW w:w="992" w:type="dxa"/>
            <w:vAlign w:val="center"/>
          </w:tcPr>
          <w:p w14:paraId="259D8818" w14:textId="77777777" w:rsidR="00EE04C1" w:rsidRPr="00EE04C1" w:rsidRDefault="00EE04C1" w:rsidP="000A36BD">
            <w:pPr>
              <w:pStyle w:val="Betarp"/>
              <w:spacing w:after="120"/>
              <w:rPr>
                <w:sz w:val="22"/>
                <w:szCs w:val="22"/>
              </w:rPr>
            </w:pPr>
            <w:r w:rsidRPr="00EE04C1">
              <w:rPr>
                <w:sz w:val="22"/>
                <w:szCs w:val="22"/>
              </w:rPr>
              <w:t>8</w:t>
            </w:r>
          </w:p>
        </w:tc>
        <w:tc>
          <w:tcPr>
            <w:tcW w:w="2126" w:type="dxa"/>
            <w:vAlign w:val="center"/>
          </w:tcPr>
          <w:p w14:paraId="277AC5BB" w14:textId="77777777" w:rsidR="00EE04C1" w:rsidRPr="00EE04C1" w:rsidRDefault="00EE04C1" w:rsidP="000A36BD">
            <w:pPr>
              <w:pStyle w:val="Betarp"/>
              <w:spacing w:after="120"/>
              <w:rPr>
                <w:sz w:val="22"/>
                <w:szCs w:val="22"/>
              </w:rPr>
            </w:pPr>
            <w:r w:rsidRPr="00EE04C1">
              <w:rPr>
                <w:sz w:val="22"/>
                <w:szCs w:val="22"/>
              </w:rPr>
              <w:t>8</w:t>
            </w:r>
          </w:p>
        </w:tc>
        <w:tc>
          <w:tcPr>
            <w:tcW w:w="1843" w:type="dxa"/>
            <w:vAlign w:val="center"/>
          </w:tcPr>
          <w:p w14:paraId="2C005593" w14:textId="77777777" w:rsidR="00EE04C1" w:rsidRPr="00EE04C1" w:rsidRDefault="00EE04C1" w:rsidP="000A36BD">
            <w:pPr>
              <w:pStyle w:val="Betarp"/>
              <w:spacing w:after="120"/>
              <w:rPr>
                <w:sz w:val="22"/>
                <w:szCs w:val="22"/>
              </w:rPr>
            </w:pPr>
            <w:r w:rsidRPr="00EE04C1">
              <w:rPr>
                <w:sz w:val="22"/>
                <w:szCs w:val="22"/>
              </w:rPr>
              <w:t>-</w:t>
            </w:r>
          </w:p>
        </w:tc>
        <w:tc>
          <w:tcPr>
            <w:tcW w:w="2552" w:type="dxa"/>
            <w:vAlign w:val="center"/>
          </w:tcPr>
          <w:p w14:paraId="23DFBC8D" w14:textId="77777777" w:rsidR="00EE04C1" w:rsidRPr="00EE04C1" w:rsidRDefault="00EE04C1" w:rsidP="000A36BD">
            <w:pPr>
              <w:pStyle w:val="Betarp"/>
              <w:spacing w:after="120"/>
              <w:rPr>
                <w:bCs/>
                <w:sz w:val="22"/>
                <w:szCs w:val="22"/>
              </w:rPr>
            </w:pPr>
            <w:r w:rsidRPr="00EE04C1">
              <w:rPr>
                <w:bCs/>
                <w:sz w:val="22"/>
                <w:szCs w:val="22"/>
              </w:rPr>
              <w:t>-</w:t>
            </w:r>
          </w:p>
        </w:tc>
      </w:tr>
      <w:tr w:rsidR="00EE04C1" w:rsidRPr="00EE04C1" w14:paraId="3D9E48D2" w14:textId="77777777" w:rsidTr="004A6958">
        <w:trPr>
          <w:trHeight w:val="58"/>
        </w:trPr>
        <w:tc>
          <w:tcPr>
            <w:tcW w:w="567" w:type="dxa"/>
            <w:vAlign w:val="center"/>
          </w:tcPr>
          <w:p w14:paraId="184665DE" w14:textId="77777777" w:rsidR="00EE04C1" w:rsidRPr="00EE04C1" w:rsidRDefault="00EE04C1" w:rsidP="000A36BD">
            <w:pPr>
              <w:pStyle w:val="Betarp"/>
              <w:spacing w:after="120"/>
              <w:rPr>
                <w:sz w:val="22"/>
                <w:szCs w:val="22"/>
              </w:rPr>
            </w:pPr>
            <w:r w:rsidRPr="00EE04C1">
              <w:rPr>
                <w:sz w:val="22"/>
                <w:szCs w:val="22"/>
              </w:rPr>
              <w:t>2.</w:t>
            </w:r>
          </w:p>
        </w:tc>
        <w:tc>
          <w:tcPr>
            <w:tcW w:w="4531" w:type="dxa"/>
            <w:vAlign w:val="center"/>
          </w:tcPr>
          <w:p w14:paraId="5FBEA766" w14:textId="77777777" w:rsidR="00EE04C1" w:rsidRPr="00EE04C1" w:rsidRDefault="00EE04C1" w:rsidP="000A36BD">
            <w:pPr>
              <w:pStyle w:val="Betarp"/>
              <w:spacing w:after="120"/>
              <w:rPr>
                <w:sz w:val="22"/>
                <w:szCs w:val="22"/>
              </w:rPr>
            </w:pPr>
            <w:r w:rsidRPr="00EE04C1">
              <w:rPr>
                <w:sz w:val="22"/>
                <w:szCs w:val="22"/>
              </w:rPr>
              <w:t>Vadybos seminarai</w:t>
            </w:r>
          </w:p>
        </w:tc>
        <w:tc>
          <w:tcPr>
            <w:tcW w:w="1985" w:type="dxa"/>
            <w:vAlign w:val="center"/>
          </w:tcPr>
          <w:p w14:paraId="3028E546" w14:textId="77777777" w:rsidR="00EE04C1" w:rsidRPr="00EE04C1" w:rsidRDefault="00EE04C1" w:rsidP="000A36BD">
            <w:pPr>
              <w:pStyle w:val="Betarp"/>
              <w:spacing w:after="120"/>
              <w:rPr>
                <w:sz w:val="22"/>
                <w:szCs w:val="22"/>
              </w:rPr>
            </w:pPr>
            <w:r w:rsidRPr="00EE04C1">
              <w:rPr>
                <w:sz w:val="22"/>
                <w:szCs w:val="22"/>
              </w:rPr>
              <w:t>18</w:t>
            </w:r>
          </w:p>
        </w:tc>
        <w:tc>
          <w:tcPr>
            <w:tcW w:w="992" w:type="dxa"/>
            <w:vAlign w:val="center"/>
          </w:tcPr>
          <w:p w14:paraId="2BF07384" w14:textId="77777777" w:rsidR="00EE04C1" w:rsidRPr="00EE04C1" w:rsidRDefault="00EE04C1" w:rsidP="000A36BD">
            <w:pPr>
              <w:pStyle w:val="Betarp"/>
              <w:spacing w:after="120"/>
              <w:rPr>
                <w:sz w:val="22"/>
                <w:szCs w:val="22"/>
              </w:rPr>
            </w:pPr>
            <w:r w:rsidRPr="00EE04C1">
              <w:rPr>
                <w:sz w:val="22"/>
                <w:szCs w:val="22"/>
              </w:rPr>
              <w:t>10</w:t>
            </w:r>
          </w:p>
        </w:tc>
        <w:tc>
          <w:tcPr>
            <w:tcW w:w="2126" w:type="dxa"/>
            <w:vAlign w:val="center"/>
          </w:tcPr>
          <w:p w14:paraId="428C5490" w14:textId="77777777" w:rsidR="00EE04C1" w:rsidRPr="00EE04C1" w:rsidRDefault="00EE04C1" w:rsidP="000A36BD">
            <w:pPr>
              <w:pStyle w:val="Betarp"/>
              <w:spacing w:after="120"/>
              <w:rPr>
                <w:sz w:val="22"/>
                <w:szCs w:val="22"/>
              </w:rPr>
            </w:pPr>
            <w:r w:rsidRPr="00EE04C1">
              <w:rPr>
                <w:sz w:val="22"/>
                <w:szCs w:val="22"/>
              </w:rPr>
              <w:t>8</w:t>
            </w:r>
          </w:p>
        </w:tc>
        <w:tc>
          <w:tcPr>
            <w:tcW w:w="1843" w:type="dxa"/>
            <w:vAlign w:val="center"/>
          </w:tcPr>
          <w:p w14:paraId="1C94E857" w14:textId="77777777" w:rsidR="00EE04C1" w:rsidRPr="00EE04C1" w:rsidRDefault="00EE04C1" w:rsidP="000A36BD">
            <w:pPr>
              <w:pStyle w:val="Betarp"/>
              <w:spacing w:after="120"/>
              <w:rPr>
                <w:sz w:val="22"/>
                <w:szCs w:val="22"/>
              </w:rPr>
            </w:pPr>
            <w:r w:rsidRPr="00EE04C1">
              <w:rPr>
                <w:sz w:val="22"/>
                <w:szCs w:val="22"/>
              </w:rPr>
              <w:t>2</w:t>
            </w:r>
          </w:p>
        </w:tc>
        <w:tc>
          <w:tcPr>
            <w:tcW w:w="2552" w:type="dxa"/>
            <w:vAlign w:val="center"/>
          </w:tcPr>
          <w:p w14:paraId="17A204C9" w14:textId="77777777" w:rsidR="00EE04C1" w:rsidRPr="00EE04C1" w:rsidRDefault="00EE04C1" w:rsidP="000A36BD">
            <w:pPr>
              <w:pStyle w:val="Betarp"/>
              <w:spacing w:after="120"/>
              <w:rPr>
                <w:bCs/>
                <w:sz w:val="22"/>
                <w:szCs w:val="22"/>
              </w:rPr>
            </w:pPr>
            <w:r w:rsidRPr="00EE04C1">
              <w:rPr>
                <w:bCs/>
                <w:sz w:val="22"/>
                <w:szCs w:val="22"/>
              </w:rPr>
              <w:t>-</w:t>
            </w:r>
          </w:p>
        </w:tc>
      </w:tr>
      <w:tr w:rsidR="00EE04C1" w:rsidRPr="00EE04C1" w14:paraId="1717ED66" w14:textId="77777777" w:rsidTr="004A6958">
        <w:tc>
          <w:tcPr>
            <w:tcW w:w="567" w:type="dxa"/>
            <w:vAlign w:val="center"/>
          </w:tcPr>
          <w:p w14:paraId="7C5C63CC" w14:textId="77777777" w:rsidR="00EE04C1" w:rsidRPr="00EE04C1" w:rsidRDefault="00EE04C1" w:rsidP="000A36BD">
            <w:pPr>
              <w:pStyle w:val="Betarp"/>
              <w:spacing w:after="120"/>
              <w:rPr>
                <w:sz w:val="22"/>
                <w:szCs w:val="22"/>
              </w:rPr>
            </w:pPr>
            <w:r w:rsidRPr="00EE04C1">
              <w:rPr>
                <w:sz w:val="22"/>
                <w:szCs w:val="22"/>
              </w:rPr>
              <w:t>3.</w:t>
            </w:r>
          </w:p>
        </w:tc>
        <w:tc>
          <w:tcPr>
            <w:tcW w:w="4531" w:type="dxa"/>
            <w:vAlign w:val="center"/>
          </w:tcPr>
          <w:p w14:paraId="7F6D7C32" w14:textId="77777777" w:rsidR="00EE04C1" w:rsidRPr="00EE04C1" w:rsidRDefault="00EE04C1" w:rsidP="000A36BD">
            <w:pPr>
              <w:pStyle w:val="Betarp"/>
              <w:spacing w:after="120"/>
              <w:rPr>
                <w:sz w:val="22"/>
                <w:szCs w:val="22"/>
              </w:rPr>
            </w:pPr>
            <w:r w:rsidRPr="00EE04C1">
              <w:rPr>
                <w:sz w:val="22"/>
                <w:szCs w:val="22"/>
              </w:rPr>
              <w:t>Etnokultūros seminarai</w:t>
            </w:r>
          </w:p>
        </w:tc>
        <w:tc>
          <w:tcPr>
            <w:tcW w:w="1985" w:type="dxa"/>
            <w:vAlign w:val="center"/>
          </w:tcPr>
          <w:p w14:paraId="26428A5E" w14:textId="77777777" w:rsidR="00EE04C1" w:rsidRPr="00EE04C1" w:rsidRDefault="00EE04C1" w:rsidP="000A36BD">
            <w:pPr>
              <w:pStyle w:val="Betarp"/>
              <w:spacing w:after="120"/>
              <w:rPr>
                <w:sz w:val="22"/>
                <w:szCs w:val="22"/>
              </w:rPr>
            </w:pPr>
            <w:r w:rsidRPr="00EE04C1">
              <w:rPr>
                <w:sz w:val="22"/>
                <w:szCs w:val="22"/>
              </w:rPr>
              <w:t>11</w:t>
            </w:r>
          </w:p>
        </w:tc>
        <w:tc>
          <w:tcPr>
            <w:tcW w:w="992" w:type="dxa"/>
            <w:vAlign w:val="center"/>
          </w:tcPr>
          <w:p w14:paraId="61C309E5" w14:textId="77777777" w:rsidR="00EE04C1" w:rsidRPr="00EE04C1" w:rsidRDefault="00EE04C1" w:rsidP="000A36BD">
            <w:pPr>
              <w:pStyle w:val="Betarp"/>
              <w:spacing w:after="120"/>
              <w:rPr>
                <w:sz w:val="22"/>
                <w:szCs w:val="22"/>
              </w:rPr>
            </w:pPr>
            <w:r w:rsidRPr="00EE04C1">
              <w:rPr>
                <w:sz w:val="22"/>
                <w:szCs w:val="22"/>
              </w:rPr>
              <w:t>2</w:t>
            </w:r>
          </w:p>
        </w:tc>
        <w:tc>
          <w:tcPr>
            <w:tcW w:w="2126" w:type="dxa"/>
            <w:vAlign w:val="center"/>
          </w:tcPr>
          <w:p w14:paraId="125F768D" w14:textId="77777777" w:rsidR="00EE04C1" w:rsidRPr="00EE04C1" w:rsidRDefault="00EE04C1" w:rsidP="000A36BD">
            <w:pPr>
              <w:pStyle w:val="Betarp"/>
              <w:spacing w:after="120"/>
              <w:rPr>
                <w:sz w:val="22"/>
                <w:szCs w:val="22"/>
              </w:rPr>
            </w:pPr>
            <w:r w:rsidRPr="00EE04C1">
              <w:rPr>
                <w:sz w:val="22"/>
                <w:szCs w:val="22"/>
              </w:rPr>
              <w:t>2</w:t>
            </w:r>
          </w:p>
        </w:tc>
        <w:tc>
          <w:tcPr>
            <w:tcW w:w="1843" w:type="dxa"/>
            <w:vAlign w:val="center"/>
          </w:tcPr>
          <w:p w14:paraId="7353C953" w14:textId="77777777" w:rsidR="00EE04C1" w:rsidRPr="00EE04C1" w:rsidRDefault="00EE04C1" w:rsidP="000A36BD">
            <w:pPr>
              <w:pStyle w:val="Betarp"/>
              <w:spacing w:after="120"/>
              <w:rPr>
                <w:sz w:val="22"/>
                <w:szCs w:val="22"/>
              </w:rPr>
            </w:pPr>
            <w:r w:rsidRPr="00EE04C1">
              <w:rPr>
                <w:sz w:val="22"/>
                <w:szCs w:val="22"/>
              </w:rPr>
              <w:t>-</w:t>
            </w:r>
          </w:p>
        </w:tc>
        <w:tc>
          <w:tcPr>
            <w:tcW w:w="2552" w:type="dxa"/>
            <w:vAlign w:val="center"/>
          </w:tcPr>
          <w:p w14:paraId="705F67A4" w14:textId="77777777" w:rsidR="00EE04C1" w:rsidRPr="00EE04C1" w:rsidRDefault="00EE04C1" w:rsidP="000A36BD">
            <w:pPr>
              <w:pStyle w:val="Betarp"/>
              <w:spacing w:after="120"/>
              <w:rPr>
                <w:bCs/>
                <w:sz w:val="22"/>
                <w:szCs w:val="22"/>
              </w:rPr>
            </w:pPr>
            <w:r w:rsidRPr="00EE04C1">
              <w:rPr>
                <w:bCs/>
                <w:sz w:val="22"/>
                <w:szCs w:val="22"/>
              </w:rPr>
              <w:t>-</w:t>
            </w:r>
          </w:p>
        </w:tc>
      </w:tr>
      <w:tr w:rsidR="00EE04C1" w:rsidRPr="00EE04C1" w14:paraId="35822C09" w14:textId="77777777" w:rsidTr="004A6958">
        <w:tc>
          <w:tcPr>
            <w:tcW w:w="567" w:type="dxa"/>
            <w:vAlign w:val="center"/>
          </w:tcPr>
          <w:p w14:paraId="0BFB2E69" w14:textId="77777777" w:rsidR="00EE04C1" w:rsidRPr="00EE04C1" w:rsidRDefault="00EE04C1" w:rsidP="000A36BD">
            <w:pPr>
              <w:pStyle w:val="Betarp"/>
              <w:spacing w:after="120"/>
              <w:rPr>
                <w:sz w:val="22"/>
                <w:szCs w:val="22"/>
              </w:rPr>
            </w:pPr>
            <w:r w:rsidRPr="00EE04C1">
              <w:rPr>
                <w:sz w:val="22"/>
                <w:szCs w:val="22"/>
              </w:rPr>
              <w:t>4.</w:t>
            </w:r>
          </w:p>
        </w:tc>
        <w:tc>
          <w:tcPr>
            <w:tcW w:w="4531" w:type="dxa"/>
            <w:vAlign w:val="center"/>
          </w:tcPr>
          <w:p w14:paraId="3E302924" w14:textId="77777777" w:rsidR="00EE04C1" w:rsidRPr="00EE04C1" w:rsidRDefault="00EE04C1" w:rsidP="000A36BD">
            <w:pPr>
              <w:pStyle w:val="Betarp"/>
              <w:spacing w:after="120"/>
              <w:rPr>
                <w:sz w:val="22"/>
                <w:szCs w:val="22"/>
              </w:rPr>
            </w:pPr>
            <w:r w:rsidRPr="00EE04C1">
              <w:rPr>
                <w:sz w:val="22"/>
                <w:szCs w:val="22"/>
              </w:rPr>
              <w:t>Kūrybiškumo skatinimo ir auditorijų plėtros mokymai</w:t>
            </w:r>
          </w:p>
        </w:tc>
        <w:tc>
          <w:tcPr>
            <w:tcW w:w="1985" w:type="dxa"/>
            <w:vAlign w:val="center"/>
          </w:tcPr>
          <w:p w14:paraId="58A7305B" w14:textId="77777777" w:rsidR="00EE04C1" w:rsidRPr="00EE04C1" w:rsidRDefault="00EE04C1" w:rsidP="000A36BD">
            <w:pPr>
              <w:pStyle w:val="Betarp"/>
              <w:spacing w:after="120"/>
              <w:rPr>
                <w:sz w:val="22"/>
                <w:szCs w:val="22"/>
              </w:rPr>
            </w:pPr>
            <w:r w:rsidRPr="00EE04C1">
              <w:rPr>
                <w:sz w:val="22"/>
                <w:szCs w:val="22"/>
              </w:rPr>
              <w:t>22</w:t>
            </w:r>
          </w:p>
        </w:tc>
        <w:tc>
          <w:tcPr>
            <w:tcW w:w="992" w:type="dxa"/>
            <w:vAlign w:val="center"/>
          </w:tcPr>
          <w:p w14:paraId="20F6EA94" w14:textId="77777777" w:rsidR="00EE04C1" w:rsidRPr="00EE04C1" w:rsidRDefault="00EE04C1" w:rsidP="000A36BD">
            <w:pPr>
              <w:pStyle w:val="Betarp"/>
              <w:spacing w:after="120"/>
              <w:rPr>
                <w:sz w:val="22"/>
                <w:szCs w:val="22"/>
              </w:rPr>
            </w:pPr>
            <w:r w:rsidRPr="00EE04C1">
              <w:rPr>
                <w:sz w:val="22"/>
                <w:szCs w:val="22"/>
              </w:rPr>
              <w:t>18</w:t>
            </w:r>
          </w:p>
        </w:tc>
        <w:tc>
          <w:tcPr>
            <w:tcW w:w="2126" w:type="dxa"/>
            <w:vAlign w:val="center"/>
          </w:tcPr>
          <w:p w14:paraId="3B91E93C" w14:textId="77777777" w:rsidR="00EE04C1" w:rsidRPr="00EE04C1" w:rsidRDefault="00EE04C1" w:rsidP="000A36BD">
            <w:pPr>
              <w:pStyle w:val="Betarp"/>
              <w:spacing w:after="120"/>
              <w:rPr>
                <w:sz w:val="22"/>
                <w:szCs w:val="22"/>
              </w:rPr>
            </w:pPr>
            <w:r w:rsidRPr="00EE04C1">
              <w:rPr>
                <w:sz w:val="22"/>
                <w:szCs w:val="22"/>
              </w:rPr>
              <w:t>15</w:t>
            </w:r>
          </w:p>
        </w:tc>
        <w:tc>
          <w:tcPr>
            <w:tcW w:w="1843" w:type="dxa"/>
            <w:vAlign w:val="center"/>
          </w:tcPr>
          <w:p w14:paraId="67AD88D9" w14:textId="77777777" w:rsidR="00EE04C1" w:rsidRPr="00EE04C1" w:rsidRDefault="00EE04C1" w:rsidP="000A36BD">
            <w:pPr>
              <w:pStyle w:val="Betarp"/>
              <w:spacing w:after="120"/>
              <w:rPr>
                <w:sz w:val="22"/>
                <w:szCs w:val="22"/>
              </w:rPr>
            </w:pPr>
            <w:r w:rsidRPr="00EE04C1">
              <w:rPr>
                <w:sz w:val="22"/>
                <w:szCs w:val="22"/>
              </w:rPr>
              <w:t>2</w:t>
            </w:r>
          </w:p>
        </w:tc>
        <w:tc>
          <w:tcPr>
            <w:tcW w:w="2552" w:type="dxa"/>
            <w:vAlign w:val="center"/>
          </w:tcPr>
          <w:p w14:paraId="0767D5CF" w14:textId="77777777" w:rsidR="00EE04C1" w:rsidRPr="00EE04C1" w:rsidRDefault="00EE04C1" w:rsidP="000A36BD">
            <w:pPr>
              <w:pStyle w:val="Betarp"/>
              <w:spacing w:after="120"/>
              <w:rPr>
                <w:bCs/>
                <w:sz w:val="22"/>
                <w:szCs w:val="22"/>
              </w:rPr>
            </w:pPr>
            <w:r w:rsidRPr="00EE04C1">
              <w:rPr>
                <w:bCs/>
                <w:sz w:val="22"/>
                <w:szCs w:val="22"/>
              </w:rPr>
              <w:t>1</w:t>
            </w:r>
          </w:p>
        </w:tc>
      </w:tr>
      <w:tr w:rsidR="00EE04C1" w:rsidRPr="00EE04C1" w14:paraId="1580F645" w14:textId="77777777" w:rsidTr="004A6958">
        <w:tc>
          <w:tcPr>
            <w:tcW w:w="567" w:type="dxa"/>
            <w:vAlign w:val="center"/>
          </w:tcPr>
          <w:p w14:paraId="5DE013D5" w14:textId="77777777" w:rsidR="00EE04C1" w:rsidRPr="00EE04C1" w:rsidRDefault="00EE04C1" w:rsidP="000A36BD">
            <w:pPr>
              <w:pStyle w:val="Betarp"/>
              <w:spacing w:after="120"/>
              <w:rPr>
                <w:sz w:val="22"/>
                <w:szCs w:val="22"/>
              </w:rPr>
            </w:pPr>
            <w:r w:rsidRPr="00EE04C1">
              <w:rPr>
                <w:sz w:val="22"/>
                <w:szCs w:val="22"/>
              </w:rPr>
              <w:t>5.</w:t>
            </w:r>
          </w:p>
        </w:tc>
        <w:tc>
          <w:tcPr>
            <w:tcW w:w="4531" w:type="dxa"/>
            <w:vAlign w:val="center"/>
          </w:tcPr>
          <w:p w14:paraId="7865C5EA" w14:textId="77777777" w:rsidR="00EE04C1" w:rsidRPr="00EE04C1" w:rsidRDefault="00EE04C1" w:rsidP="000A36BD">
            <w:pPr>
              <w:pStyle w:val="Betarp"/>
              <w:spacing w:after="120"/>
              <w:rPr>
                <w:sz w:val="22"/>
                <w:szCs w:val="22"/>
              </w:rPr>
            </w:pPr>
            <w:r w:rsidRPr="00EE04C1">
              <w:rPr>
                <w:sz w:val="22"/>
                <w:szCs w:val="22"/>
              </w:rPr>
              <w:t>Komunikacijos mokymai</w:t>
            </w:r>
          </w:p>
        </w:tc>
        <w:tc>
          <w:tcPr>
            <w:tcW w:w="1985" w:type="dxa"/>
            <w:vAlign w:val="center"/>
          </w:tcPr>
          <w:p w14:paraId="7366A5A7" w14:textId="77777777" w:rsidR="00EE04C1" w:rsidRPr="00EE04C1" w:rsidRDefault="00EE04C1" w:rsidP="000A36BD">
            <w:pPr>
              <w:pStyle w:val="Betarp"/>
              <w:spacing w:after="120"/>
              <w:rPr>
                <w:sz w:val="22"/>
                <w:szCs w:val="22"/>
              </w:rPr>
            </w:pPr>
            <w:r w:rsidRPr="00EE04C1">
              <w:rPr>
                <w:sz w:val="22"/>
                <w:szCs w:val="22"/>
              </w:rPr>
              <w:t>3</w:t>
            </w:r>
          </w:p>
        </w:tc>
        <w:tc>
          <w:tcPr>
            <w:tcW w:w="992" w:type="dxa"/>
            <w:vAlign w:val="center"/>
          </w:tcPr>
          <w:p w14:paraId="43EDFD6A" w14:textId="77777777" w:rsidR="00EE04C1" w:rsidRPr="00EE04C1" w:rsidRDefault="00EE04C1" w:rsidP="000A36BD">
            <w:pPr>
              <w:pStyle w:val="Betarp"/>
              <w:spacing w:after="120"/>
              <w:rPr>
                <w:sz w:val="22"/>
                <w:szCs w:val="22"/>
              </w:rPr>
            </w:pPr>
            <w:r w:rsidRPr="00EE04C1">
              <w:rPr>
                <w:sz w:val="22"/>
                <w:szCs w:val="22"/>
              </w:rPr>
              <w:t>7</w:t>
            </w:r>
          </w:p>
        </w:tc>
        <w:tc>
          <w:tcPr>
            <w:tcW w:w="2126" w:type="dxa"/>
            <w:vAlign w:val="center"/>
          </w:tcPr>
          <w:p w14:paraId="1C1FAE31" w14:textId="77777777" w:rsidR="00EE04C1" w:rsidRPr="00EE04C1" w:rsidRDefault="00EE04C1" w:rsidP="000A36BD">
            <w:pPr>
              <w:pStyle w:val="Betarp"/>
              <w:spacing w:after="120"/>
              <w:rPr>
                <w:sz w:val="22"/>
                <w:szCs w:val="22"/>
              </w:rPr>
            </w:pPr>
            <w:r w:rsidRPr="00EE04C1">
              <w:rPr>
                <w:sz w:val="22"/>
                <w:szCs w:val="22"/>
              </w:rPr>
              <w:t>5</w:t>
            </w:r>
          </w:p>
        </w:tc>
        <w:tc>
          <w:tcPr>
            <w:tcW w:w="1843" w:type="dxa"/>
            <w:vAlign w:val="center"/>
          </w:tcPr>
          <w:p w14:paraId="066A49BF" w14:textId="77777777" w:rsidR="00EE04C1" w:rsidRPr="00EE04C1" w:rsidRDefault="00EE04C1" w:rsidP="000A36BD">
            <w:pPr>
              <w:pStyle w:val="Betarp"/>
              <w:spacing w:after="120"/>
              <w:rPr>
                <w:sz w:val="22"/>
                <w:szCs w:val="22"/>
              </w:rPr>
            </w:pPr>
            <w:r w:rsidRPr="00EE04C1">
              <w:rPr>
                <w:sz w:val="22"/>
                <w:szCs w:val="22"/>
              </w:rPr>
              <w:t>2</w:t>
            </w:r>
          </w:p>
        </w:tc>
        <w:tc>
          <w:tcPr>
            <w:tcW w:w="2552" w:type="dxa"/>
            <w:vAlign w:val="center"/>
          </w:tcPr>
          <w:p w14:paraId="369BE3DA" w14:textId="77777777" w:rsidR="00EE04C1" w:rsidRPr="00EE04C1" w:rsidRDefault="00EE04C1" w:rsidP="000A36BD">
            <w:pPr>
              <w:pStyle w:val="Betarp"/>
              <w:spacing w:after="120"/>
              <w:rPr>
                <w:bCs/>
                <w:sz w:val="22"/>
                <w:szCs w:val="22"/>
              </w:rPr>
            </w:pPr>
            <w:r w:rsidRPr="00EE04C1">
              <w:rPr>
                <w:bCs/>
                <w:sz w:val="22"/>
                <w:szCs w:val="22"/>
              </w:rPr>
              <w:t>-</w:t>
            </w:r>
          </w:p>
        </w:tc>
      </w:tr>
      <w:tr w:rsidR="00EE04C1" w:rsidRPr="00EE04C1" w14:paraId="0E2E6ACE" w14:textId="77777777" w:rsidTr="004A6958">
        <w:tc>
          <w:tcPr>
            <w:tcW w:w="567" w:type="dxa"/>
            <w:vAlign w:val="center"/>
          </w:tcPr>
          <w:p w14:paraId="0F7460E7" w14:textId="77777777" w:rsidR="00EE04C1" w:rsidRPr="00EE04C1" w:rsidRDefault="00EE04C1" w:rsidP="000A36BD">
            <w:pPr>
              <w:pStyle w:val="Betarp"/>
              <w:spacing w:after="120"/>
              <w:rPr>
                <w:sz w:val="22"/>
                <w:szCs w:val="22"/>
              </w:rPr>
            </w:pPr>
            <w:r w:rsidRPr="00EE04C1">
              <w:rPr>
                <w:sz w:val="22"/>
                <w:szCs w:val="22"/>
              </w:rPr>
              <w:t>6.</w:t>
            </w:r>
          </w:p>
        </w:tc>
        <w:tc>
          <w:tcPr>
            <w:tcW w:w="4531" w:type="dxa"/>
            <w:vAlign w:val="center"/>
          </w:tcPr>
          <w:p w14:paraId="7EB63B5B" w14:textId="77777777" w:rsidR="00EE04C1" w:rsidRPr="00EE04C1" w:rsidRDefault="00EE04C1" w:rsidP="000A36BD">
            <w:pPr>
              <w:pStyle w:val="Betarp"/>
              <w:spacing w:after="120"/>
              <w:rPr>
                <w:sz w:val="22"/>
                <w:szCs w:val="22"/>
              </w:rPr>
            </w:pPr>
            <w:r w:rsidRPr="00EE04C1">
              <w:rPr>
                <w:sz w:val="22"/>
                <w:szCs w:val="22"/>
              </w:rPr>
              <w:t>Kvalifikacijos kėlimo kursai</w:t>
            </w:r>
          </w:p>
        </w:tc>
        <w:tc>
          <w:tcPr>
            <w:tcW w:w="1985" w:type="dxa"/>
            <w:vAlign w:val="center"/>
          </w:tcPr>
          <w:p w14:paraId="3010102A" w14:textId="77777777" w:rsidR="00EE04C1" w:rsidRPr="00EE04C1" w:rsidRDefault="00EE04C1" w:rsidP="000A36BD">
            <w:pPr>
              <w:pStyle w:val="Betarp"/>
              <w:spacing w:after="120"/>
              <w:rPr>
                <w:sz w:val="22"/>
                <w:szCs w:val="22"/>
              </w:rPr>
            </w:pPr>
            <w:r w:rsidRPr="00EE04C1">
              <w:rPr>
                <w:sz w:val="22"/>
                <w:szCs w:val="22"/>
              </w:rPr>
              <w:t>25</w:t>
            </w:r>
          </w:p>
        </w:tc>
        <w:tc>
          <w:tcPr>
            <w:tcW w:w="992" w:type="dxa"/>
            <w:vAlign w:val="center"/>
          </w:tcPr>
          <w:p w14:paraId="7348E9B4" w14:textId="77777777" w:rsidR="00EE04C1" w:rsidRPr="00EE04C1" w:rsidRDefault="00EE04C1" w:rsidP="000A36BD">
            <w:pPr>
              <w:pStyle w:val="Betarp"/>
              <w:spacing w:after="120"/>
              <w:rPr>
                <w:sz w:val="22"/>
                <w:szCs w:val="22"/>
              </w:rPr>
            </w:pPr>
            <w:r w:rsidRPr="00EE04C1">
              <w:rPr>
                <w:sz w:val="22"/>
                <w:szCs w:val="22"/>
              </w:rPr>
              <w:t>20</w:t>
            </w:r>
          </w:p>
        </w:tc>
        <w:tc>
          <w:tcPr>
            <w:tcW w:w="2126" w:type="dxa"/>
            <w:vAlign w:val="center"/>
          </w:tcPr>
          <w:p w14:paraId="4F3AA569" w14:textId="77777777" w:rsidR="00EE04C1" w:rsidRPr="00EE04C1" w:rsidRDefault="00EE04C1" w:rsidP="000A36BD">
            <w:pPr>
              <w:pStyle w:val="Betarp"/>
              <w:spacing w:after="120"/>
              <w:rPr>
                <w:sz w:val="22"/>
                <w:szCs w:val="22"/>
              </w:rPr>
            </w:pPr>
            <w:r w:rsidRPr="00EE04C1">
              <w:rPr>
                <w:sz w:val="22"/>
                <w:szCs w:val="22"/>
              </w:rPr>
              <w:t>17</w:t>
            </w:r>
          </w:p>
        </w:tc>
        <w:tc>
          <w:tcPr>
            <w:tcW w:w="1843" w:type="dxa"/>
            <w:vAlign w:val="center"/>
          </w:tcPr>
          <w:p w14:paraId="17E89346" w14:textId="77777777" w:rsidR="00EE04C1" w:rsidRPr="00EE04C1" w:rsidRDefault="00EE04C1" w:rsidP="000A36BD">
            <w:pPr>
              <w:pStyle w:val="Betarp"/>
              <w:spacing w:after="120"/>
              <w:rPr>
                <w:sz w:val="22"/>
                <w:szCs w:val="22"/>
              </w:rPr>
            </w:pPr>
            <w:r w:rsidRPr="00EE04C1">
              <w:rPr>
                <w:sz w:val="22"/>
                <w:szCs w:val="22"/>
              </w:rPr>
              <w:t>2</w:t>
            </w:r>
          </w:p>
        </w:tc>
        <w:tc>
          <w:tcPr>
            <w:tcW w:w="2552" w:type="dxa"/>
            <w:vAlign w:val="center"/>
          </w:tcPr>
          <w:p w14:paraId="5066AE02" w14:textId="77777777" w:rsidR="00EE04C1" w:rsidRPr="00EE04C1" w:rsidRDefault="00EE04C1" w:rsidP="000A36BD">
            <w:pPr>
              <w:pStyle w:val="Betarp"/>
              <w:spacing w:after="120"/>
              <w:rPr>
                <w:bCs/>
                <w:sz w:val="22"/>
                <w:szCs w:val="22"/>
              </w:rPr>
            </w:pPr>
            <w:r w:rsidRPr="00EE04C1">
              <w:rPr>
                <w:bCs/>
                <w:sz w:val="22"/>
                <w:szCs w:val="22"/>
              </w:rPr>
              <w:t>1</w:t>
            </w:r>
          </w:p>
        </w:tc>
      </w:tr>
      <w:tr w:rsidR="00EE04C1" w:rsidRPr="00EE04C1" w14:paraId="56EAA6F1" w14:textId="77777777" w:rsidTr="004A6958">
        <w:tc>
          <w:tcPr>
            <w:tcW w:w="567" w:type="dxa"/>
            <w:vAlign w:val="center"/>
          </w:tcPr>
          <w:p w14:paraId="25C41FC7" w14:textId="77777777" w:rsidR="00EE04C1" w:rsidRPr="00EE04C1" w:rsidRDefault="00EE04C1" w:rsidP="000A36BD">
            <w:pPr>
              <w:pStyle w:val="Betarp"/>
              <w:spacing w:after="120"/>
              <w:rPr>
                <w:sz w:val="22"/>
                <w:szCs w:val="22"/>
              </w:rPr>
            </w:pPr>
            <w:r w:rsidRPr="00EE04C1">
              <w:rPr>
                <w:sz w:val="22"/>
                <w:szCs w:val="22"/>
              </w:rPr>
              <w:t>7.</w:t>
            </w:r>
          </w:p>
        </w:tc>
        <w:tc>
          <w:tcPr>
            <w:tcW w:w="4531" w:type="dxa"/>
            <w:vAlign w:val="center"/>
          </w:tcPr>
          <w:p w14:paraId="7003DEF2" w14:textId="77777777" w:rsidR="00EE04C1" w:rsidRPr="00EE04C1" w:rsidRDefault="00EE04C1" w:rsidP="000A36BD">
            <w:pPr>
              <w:pStyle w:val="Betarp"/>
              <w:spacing w:after="120"/>
              <w:rPr>
                <w:sz w:val="22"/>
                <w:szCs w:val="22"/>
              </w:rPr>
            </w:pPr>
            <w:r w:rsidRPr="00EE04C1">
              <w:rPr>
                <w:sz w:val="22"/>
                <w:szCs w:val="22"/>
              </w:rPr>
              <w:t>Viešųjų pirkimų seminarai</w:t>
            </w:r>
          </w:p>
        </w:tc>
        <w:tc>
          <w:tcPr>
            <w:tcW w:w="1985" w:type="dxa"/>
            <w:vAlign w:val="center"/>
          </w:tcPr>
          <w:p w14:paraId="5F8CD8F5" w14:textId="77777777" w:rsidR="00EE04C1" w:rsidRPr="00EE04C1" w:rsidRDefault="00EE04C1" w:rsidP="000A36BD">
            <w:pPr>
              <w:pStyle w:val="Betarp"/>
              <w:spacing w:after="120"/>
              <w:rPr>
                <w:sz w:val="22"/>
                <w:szCs w:val="22"/>
              </w:rPr>
            </w:pPr>
            <w:r w:rsidRPr="00EE04C1">
              <w:rPr>
                <w:sz w:val="22"/>
                <w:szCs w:val="22"/>
              </w:rPr>
              <w:t>5</w:t>
            </w:r>
          </w:p>
        </w:tc>
        <w:tc>
          <w:tcPr>
            <w:tcW w:w="992" w:type="dxa"/>
            <w:vAlign w:val="center"/>
          </w:tcPr>
          <w:p w14:paraId="396C1056" w14:textId="77777777" w:rsidR="00EE04C1" w:rsidRPr="00EE04C1" w:rsidRDefault="00EE04C1" w:rsidP="000A36BD">
            <w:pPr>
              <w:pStyle w:val="Betarp"/>
              <w:spacing w:after="120"/>
              <w:rPr>
                <w:sz w:val="22"/>
                <w:szCs w:val="22"/>
              </w:rPr>
            </w:pPr>
            <w:r w:rsidRPr="00EE04C1">
              <w:rPr>
                <w:sz w:val="22"/>
                <w:szCs w:val="22"/>
              </w:rPr>
              <w:t>1</w:t>
            </w:r>
          </w:p>
        </w:tc>
        <w:tc>
          <w:tcPr>
            <w:tcW w:w="2126" w:type="dxa"/>
            <w:vAlign w:val="center"/>
          </w:tcPr>
          <w:p w14:paraId="01BB8B36" w14:textId="77777777" w:rsidR="00EE04C1" w:rsidRPr="00EE04C1" w:rsidRDefault="00EE04C1" w:rsidP="000A36BD">
            <w:pPr>
              <w:pStyle w:val="Betarp"/>
              <w:spacing w:after="120"/>
              <w:rPr>
                <w:sz w:val="22"/>
                <w:szCs w:val="22"/>
              </w:rPr>
            </w:pPr>
            <w:r w:rsidRPr="00EE04C1">
              <w:rPr>
                <w:sz w:val="22"/>
                <w:szCs w:val="22"/>
              </w:rPr>
              <w:t>0</w:t>
            </w:r>
          </w:p>
        </w:tc>
        <w:tc>
          <w:tcPr>
            <w:tcW w:w="1843" w:type="dxa"/>
            <w:vAlign w:val="center"/>
          </w:tcPr>
          <w:p w14:paraId="12D85389" w14:textId="77777777" w:rsidR="00EE04C1" w:rsidRPr="00EE04C1" w:rsidRDefault="00EE04C1" w:rsidP="000A36BD">
            <w:pPr>
              <w:pStyle w:val="Betarp"/>
              <w:spacing w:after="120"/>
              <w:rPr>
                <w:sz w:val="22"/>
                <w:szCs w:val="22"/>
              </w:rPr>
            </w:pPr>
            <w:r w:rsidRPr="00EE04C1">
              <w:rPr>
                <w:sz w:val="22"/>
                <w:szCs w:val="22"/>
              </w:rPr>
              <w:t>1</w:t>
            </w:r>
          </w:p>
        </w:tc>
        <w:tc>
          <w:tcPr>
            <w:tcW w:w="2552" w:type="dxa"/>
            <w:vAlign w:val="center"/>
          </w:tcPr>
          <w:p w14:paraId="10097C1A" w14:textId="77777777" w:rsidR="00EE04C1" w:rsidRPr="00EE04C1" w:rsidRDefault="00EE04C1" w:rsidP="000A36BD">
            <w:pPr>
              <w:pStyle w:val="Betarp"/>
              <w:spacing w:after="120"/>
              <w:rPr>
                <w:bCs/>
                <w:sz w:val="22"/>
                <w:szCs w:val="22"/>
              </w:rPr>
            </w:pPr>
            <w:r w:rsidRPr="00EE04C1">
              <w:rPr>
                <w:bCs/>
                <w:sz w:val="22"/>
                <w:szCs w:val="22"/>
              </w:rPr>
              <w:t>-</w:t>
            </w:r>
          </w:p>
        </w:tc>
      </w:tr>
      <w:tr w:rsidR="00EE04C1" w:rsidRPr="00EE04C1" w14:paraId="017E1FAC" w14:textId="77777777" w:rsidTr="004A6958">
        <w:tc>
          <w:tcPr>
            <w:tcW w:w="567" w:type="dxa"/>
            <w:vAlign w:val="center"/>
          </w:tcPr>
          <w:p w14:paraId="03135FEB" w14:textId="77777777" w:rsidR="00EE04C1" w:rsidRPr="00EE04C1" w:rsidRDefault="00EE04C1" w:rsidP="000A36BD">
            <w:pPr>
              <w:pStyle w:val="Betarp"/>
              <w:spacing w:after="120"/>
              <w:rPr>
                <w:sz w:val="22"/>
                <w:szCs w:val="22"/>
              </w:rPr>
            </w:pPr>
            <w:r w:rsidRPr="00EE04C1">
              <w:rPr>
                <w:sz w:val="22"/>
                <w:szCs w:val="22"/>
              </w:rPr>
              <w:lastRenderedPageBreak/>
              <w:t>8.</w:t>
            </w:r>
          </w:p>
        </w:tc>
        <w:tc>
          <w:tcPr>
            <w:tcW w:w="4531" w:type="dxa"/>
            <w:vAlign w:val="center"/>
          </w:tcPr>
          <w:p w14:paraId="19537139" w14:textId="77777777" w:rsidR="00EE04C1" w:rsidRPr="00EE04C1" w:rsidRDefault="00EE04C1" w:rsidP="000A36BD">
            <w:pPr>
              <w:pStyle w:val="Betarp"/>
              <w:spacing w:after="120"/>
              <w:rPr>
                <w:sz w:val="22"/>
                <w:szCs w:val="22"/>
              </w:rPr>
            </w:pPr>
            <w:r w:rsidRPr="00EE04C1">
              <w:rPr>
                <w:sz w:val="22"/>
                <w:szCs w:val="22"/>
              </w:rPr>
              <w:t>Psichologinių žinių ir mikroklimato gerinimo seminarai</w:t>
            </w:r>
          </w:p>
        </w:tc>
        <w:tc>
          <w:tcPr>
            <w:tcW w:w="1985" w:type="dxa"/>
            <w:vAlign w:val="center"/>
          </w:tcPr>
          <w:p w14:paraId="312B49B0" w14:textId="77777777" w:rsidR="00EE04C1" w:rsidRPr="00EE04C1" w:rsidRDefault="00EE04C1" w:rsidP="000A36BD">
            <w:pPr>
              <w:pStyle w:val="Betarp"/>
              <w:spacing w:after="120"/>
              <w:rPr>
                <w:sz w:val="22"/>
                <w:szCs w:val="22"/>
              </w:rPr>
            </w:pPr>
            <w:r w:rsidRPr="00EE04C1">
              <w:rPr>
                <w:sz w:val="22"/>
                <w:szCs w:val="22"/>
              </w:rPr>
              <w:t>5</w:t>
            </w:r>
          </w:p>
        </w:tc>
        <w:tc>
          <w:tcPr>
            <w:tcW w:w="992" w:type="dxa"/>
            <w:vAlign w:val="center"/>
          </w:tcPr>
          <w:p w14:paraId="64B6B555" w14:textId="77777777" w:rsidR="00EE04C1" w:rsidRPr="00EE04C1" w:rsidRDefault="00EE04C1" w:rsidP="000A36BD">
            <w:pPr>
              <w:pStyle w:val="Betarp"/>
              <w:spacing w:after="120"/>
              <w:rPr>
                <w:sz w:val="22"/>
                <w:szCs w:val="22"/>
              </w:rPr>
            </w:pPr>
            <w:r w:rsidRPr="00EE04C1">
              <w:rPr>
                <w:sz w:val="22"/>
                <w:szCs w:val="22"/>
              </w:rPr>
              <w:t>20</w:t>
            </w:r>
          </w:p>
        </w:tc>
        <w:tc>
          <w:tcPr>
            <w:tcW w:w="2126" w:type="dxa"/>
            <w:vAlign w:val="center"/>
          </w:tcPr>
          <w:p w14:paraId="50577A42" w14:textId="77777777" w:rsidR="00EE04C1" w:rsidRPr="00EE04C1" w:rsidRDefault="00EE04C1" w:rsidP="000A36BD">
            <w:pPr>
              <w:pStyle w:val="Betarp"/>
              <w:spacing w:after="120"/>
              <w:rPr>
                <w:sz w:val="22"/>
                <w:szCs w:val="22"/>
              </w:rPr>
            </w:pPr>
            <w:r w:rsidRPr="00EE04C1">
              <w:rPr>
                <w:sz w:val="22"/>
                <w:szCs w:val="22"/>
              </w:rPr>
              <w:t>17</w:t>
            </w:r>
          </w:p>
        </w:tc>
        <w:tc>
          <w:tcPr>
            <w:tcW w:w="1843" w:type="dxa"/>
            <w:vAlign w:val="center"/>
          </w:tcPr>
          <w:p w14:paraId="46FA23E5" w14:textId="77777777" w:rsidR="00EE04C1" w:rsidRPr="00EE04C1" w:rsidRDefault="00EE04C1" w:rsidP="000A36BD">
            <w:pPr>
              <w:pStyle w:val="Betarp"/>
              <w:spacing w:after="120"/>
              <w:rPr>
                <w:sz w:val="22"/>
                <w:szCs w:val="22"/>
              </w:rPr>
            </w:pPr>
            <w:r w:rsidRPr="00EE04C1">
              <w:rPr>
                <w:sz w:val="22"/>
                <w:szCs w:val="22"/>
              </w:rPr>
              <w:t>2</w:t>
            </w:r>
          </w:p>
        </w:tc>
        <w:tc>
          <w:tcPr>
            <w:tcW w:w="2552" w:type="dxa"/>
            <w:vAlign w:val="center"/>
          </w:tcPr>
          <w:p w14:paraId="053FF3F1" w14:textId="77777777" w:rsidR="00EE04C1" w:rsidRPr="00EE04C1" w:rsidRDefault="00EE04C1" w:rsidP="000A36BD">
            <w:pPr>
              <w:pStyle w:val="Betarp"/>
              <w:spacing w:after="120"/>
              <w:rPr>
                <w:bCs/>
                <w:sz w:val="22"/>
                <w:szCs w:val="22"/>
              </w:rPr>
            </w:pPr>
            <w:r w:rsidRPr="00EE04C1">
              <w:rPr>
                <w:bCs/>
                <w:sz w:val="22"/>
                <w:szCs w:val="22"/>
              </w:rPr>
              <w:t>1</w:t>
            </w:r>
          </w:p>
        </w:tc>
      </w:tr>
      <w:tr w:rsidR="00EE04C1" w:rsidRPr="00EE04C1" w14:paraId="702E54E3" w14:textId="77777777" w:rsidTr="004A6958">
        <w:tc>
          <w:tcPr>
            <w:tcW w:w="567" w:type="dxa"/>
            <w:vAlign w:val="center"/>
          </w:tcPr>
          <w:p w14:paraId="5E91C906" w14:textId="77777777" w:rsidR="00EE04C1" w:rsidRPr="00EE04C1" w:rsidRDefault="00EE04C1" w:rsidP="000A36BD">
            <w:pPr>
              <w:pStyle w:val="Betarp"/>
              <w:spacing w:after="120"/>
              <w:rPr>
                <w:sz w:val="22"/>
                <w:szCs w:val="22"/>
              </w:rPr>
            </w:pPr>
            <w:r w:rsidRPr="00EE04C1">
              <w:rPr>
                <w:sz w:val="22"/>
                <w:szCs w:val="22"/>
              </w:rPr>
              <w:t>9.</w:t>
            </w:r>
          </w:p>
        </w:tc>
        <w:tc>
          <w:tcPr>
            <w:tcW w:w="4531" w:type="dxa"/>
            <w:vAlign w:val="center"/>
          </w:tcPr>
          <w:p w14:paraId="19D9C639" w14:textId="77777777" w:rsidR="00EE04C1" w:rsidRPr="00EE04C1" w:rsidRDefault="00EE04C1" w:rsidP="000A36BD">
            <w:pPr>
              <w:pStyle w:val="Betarp"/>
              <w:spacing w:after="120"/>
              <w:rPr>
                <w:sz w:val="22"/>
                <w:szCs w:val="22"/>
              </w:rPr>
            </w:pPr>
            <w:r w:rsidRPr="00EE04C1">
              <w:rPr>
                <w:sz w:val="22"/>
                <w:szCs w:val="22"/>
              </w:rPr>
              <w:t>Kiti, įstaigos veiklos administravimui reikalingi seminarai</w:t>
            </w:r>
          </w:p>
        </w:tc>
        <w:tc>
          <w:tcPr>
            <w:tcW w:w="1985" w:type="dxa"/>
            <w:vAlign w:val="center"/>
          </w:tcPr>
          <w:p w14:paraId="52962BE2" w14:textId="77777777" w:rsidR="00EE04C1" w:rsidRPr="00EE04C1" w:rsidRDefault="00EE04C1" w:rsidP="000A36BD">
            <w:pPr>
              <w:pStyle w:val="Betarp"/>
              <w:spacing w:after="120"/>
              <w:rPr>
                <w:sz w:val="22"/>
                <w:szCs w:val="22"/>
              </w:rPr>
            </w:pPr>
            <w:r w:rsidRPr="00EE04C1">
              <w:rPr>
                <w:sz w:val="22"/>
                <w:szCs w:val="22"/>
              </w:rPr>
              <w:t>7</w:t>
            </w:r>
          </w:p>
        </w:tc>
        <w:tc>
          <w:tcPr>
            <w:tcW w:w="992" w:type="dxa"/>
            <w:vAlign w:val="center"/>
          </w:tcPr>
          <w:p w14:paraId="661E5943" w14:textId="77777777" w:rsidR="00EE04C1" w:rsidRPr="00EE04C1" w:rsidRDefault="00EE04C1" w:rsidP="000A36BD">
            <w:pPr>
              <w:pStyle w:val="Betarp"/>
              <w:spacing w:after="120"/>
              <w:rPr>
                <w:sz w:val="22"/>
                <w:szCs w:val="22"/>
              </w:rPr>
            </w:pPr>
            <w:r w:rsidRPr="00EE04C1">
              <w:rPr>
                <w:sz w:val="22"/>
                <w:szCs w:val="22"/>
              </w:rPr>
              <w:t>4</w:t>
            </w:r>
          </w:p>
        </w:tc>
        <w:tc>
          <w:tcPr>
            <w:tcW w:w="2126" w:type="dxa"/>
            <w:vAlign w:val="center"/>
          </w:tcPr>
          <w:p w14:paraId="35534937" w14:textId="77777777" w:rsidR="00EE04C1" w:rsidRPr="00EE04C1" w:rsidRDefault="00EE04C1" w:rsidP="000A36BD">
            <w:pPr>
              <w:pStyle w:val="Betarp"/>
              <w:spacing w:after="120"/>
              <w:rPr>
                <w:sz w:val="22"/>
                <w:szCs w:val="22"/>
              </w:rPr>
            </w:pPr>
            <w:r w:rsidRPr="00EE04C1">
              <w:rPr>
                <w:sz w:val="22"/>
                <w:szCs w:val="22"/>
              </w:rPr>
              <w:t>1</w:t>
            </w:r>
          </w:p>
        </w:tc>
        <w:tc>
          <w:tcPr>
            <w:tcW w:w="1843" w:type="dxa"/>
            <w:vAlign w:val="center"/>
          </w:tcPr>
          <w:p w14:paraId="572C8FB5" w14:textId="77777777" w:rsidR="00EE04C1" w:rsidRPr="00EE04C1" w:rsidRDefault="00EE04C1" w:rsidP="000A36BD">
            <w:pPr>
              <w:pStyle w:val="Betarp"/>
              <w:spacing w:after="120"/>
              <w:rPr>
                <w:sz w:val="22"/>
                <w:szCs w:val="22"/>
              </w:rPr>
            </w:pPr>
            <w:r w:rsidRPr="00EE04C1">
              <w:rPr>
                <w:sz w:val="22"/>
                <w:szCs w:val="22"/>
              </w:rPr>
              <w:t>2</w:t>
            </w:r>
          </w:p>
        </w:tc>
        <w:tc>
          <w:tcPr>
            <w:tcW w:w="2552" w:type="dxa"/>
            <w:vAlign w:val="center"/>
          </w:tcPr>
          <w:p w14:paraId="6391EC97" w14:textId="77777777" w:rsidR="00EE04C1" w:rsidRPr="00EE04C1" w:rsidRDefault="00EE04C1" w:rsidP="000A36BD">
            <w:pPr>
              <w:pStyle w:val="Betarp"/>
              <w:spacing w:after="120"/>
              <w:rPr>
                <w:bCs/>
                <w:sz w:val="22"/>
                <w:szCs w:val="22"/>
              </w:rPr>
            </w:pPr>
            <w:r w:rsidRPr="00EE04C1">
              <w:rPr>
                <w:bCs/>
                <w:sz w:val="22"/>
                <w:szCs w:val="22"/>
              </w:rPr>
              <w:t>1</w:t>
            </w:r>
          </w:p>
        </w:tc>
      </w:tr>
      <w:tr w:rsidR="00EE04C1" w:rsidRPr="00EE04C1" w14:paraId="6075DB0C" w14:textId="77777777" w:rsidTr="004A6958">
        <w:tc>
          <w:tcPr>
            <w:tcW w:w="567" w:type="dxa"/>
            <w:vAlign w:val="center"/>
          </w:tcPr>
          <w:p w14:paraId="3C7B8838" w14:textId="77777777" w:rsidR="00EE04C1" w:rsidRPr="00EE04C1" w:rsidRDefault="00EE04C1" w:rsidP="000A36BD">
            <w:pPr>
              <w:pStyle w:val="Betarp"/>
              <w:spacing w:after="120"/>
              <w:rPr>
                <w:sz w:val="22"/>
                <w:szCs w:val="22"/>
              </w:rPr>
            </w:pPr>
            <w:r w:rsidRPr="00EE04C1">
              <w:rPr>
                <w:sz w:val="22"/>
                <w:szCs w:val="22"/>
              </w:rPr>
              <w:t>10.</w:t>
            </w:r>
          </w:p>
        </w:tc>
        <w:tc>
          <w:tcPr>
            <w:tcW w:w="4531" w:type="dxa"/>
            <w:vAlign w:val="center"/>
          </w:tcPr>
          <w:p w14:paraId="6A259AA4" w14:textId="77777777" w:rsidR="00EE04C1" w:rsidRPr="00EE04C1" w:rsidRDefault="00EE04C1" w:rsidP="000A36BD">
            <w:pPr>
              <w:pStyle w:val="Betarp"/>
              <w:spacing w:after="120"/>
              <w:rPr>
                <w:sz w:val="22"/>
                <w:szCs w:val="22"/>
              </w:rPr>
            </w:pPr>
            <w:r w:rsidRPr="00EE04C1">
              <w:rPr>
                <w:sz w:val="22"/>
                <w:szCs w:val="22"/>
              </w:rPr>
              <w:t>Užsienio kalbų kursai</w:t>
            </w:r>
          </w:p>
        </w:tc>
        <w:tc>
          <w:tcPr>
            <w:tcW w:w="1985" w:type="dxa"/>
            <w:vAlign w:val="center"/>
          </w:tcPr>
          <w:p w14:paraId="3FAA7EAA" w14:textId="77777777" w:rsidR="00EE04C1" w:rsidRPr="00EE04C1" w:rsidRDefault="00EE04C1" w:rsidP="000A36BD">
            <w:pPr>
              <w:pStyle w:val="Betarp"/>
              <w:spacing w:after="120"/>
              <w:rPr>
                <w:sz w:val="22"/>
                <w:szCs w:val="22"/>
              </w:rPr>
            </w:pPr>
            <w:r w:rsidRPr="00EE04C1">
              <w:rPr>
                <w:sz w:val="22"/>
                <w:szCs w:val="22"/>
              </w:rPr>
              <w:t>-</w:t>
            </w:r>
          </w:p>
        </w:tc>
        <w:tc>
          <w:tcPr>
            <w:tcW w:w="992" w:type="dxa"/>
            <w:vAlign w:val="center"/>
          </w:tcPr>
          <w:p w14:paraId="0ACA079E" w14:textId="77777777" w:rsidR="00EE04C1" w:rsidRPr="00EE04C1" w:rsidRDefault="00EE04C1" w:rsidP="000A36BD">
            <w:pPr>
              <w:pStyle w:val="Betarp"/>
              <w:spacing w:after="120"/>
              <w:rPr>
                <w:sz w:val="22"/>
                <w:szCs w:val="22"/>
              </w:rPr>
            </w:pPr>
            <w:r w:rsidRPr="00EE04C1">
              <w:rPr>
                <w:sz w:val="22"/>
                <w:szCs w:val="22"/>
              </w:rPr>
              <w:t>-</w:t>
            </w:r>
          </w:p>
        </w:tc>
        <w:tc>
          <w:tcPr>
            <w:tcW w:w="2126" w:type="dxa"/>
            <w:vAlign w:val="center"/>
          </w:tcPr>
          <w:p w14:paraId="0392F34C" w14:textId="77777777" w:rsidR="00EE04C1" w:rsidRPr="00EE04C1" w:rsidRDefault="00EE04C1" w:rsidP="000A36BD">
            <w:pPr>
              <w:pStyle w:val="Betarp"/>
              <w:spacing w:after="120"/>
              <w:rPr>
                <w:sz w:val="22"/>
                <w:szCs w:val="22"/>
              </w:rPr>
            </w:pPr>
            <w:r w:rsidRPr="00EE04C1">
              <w:rPr>
                <w:sz w:val="22"/>
                <w:szCs w:val="22"/>
              </w:rPr>
              <w:t>-</w:t>
            </w:r>
          </w:p>
        </w:tc>
        <w:tc>
          <w:tcPr>
            <w:tcW w:w="1843" w:type="dxa"/>
            <w:vAlign w:val="center"/>
          </w:tcPr>
          <w:p w14:paraId="378C553F" w14:textId="77777777" w:rsidR="00EE04C1" w:rsidRPr="00EE04C1" w:rsidRDefault="00EE04C1" w:rsidP="000A36BD">
            <w:pPr>
              <w:pStyle w:val="Betarp"/>
              <w:spacing w:after="120"/>
              <w:rPr>
                <w:sz w:val="22"/>
                <w:szCs w:val="22"/>
              </w:rPr>
            </w:pPr>
            <w:r w:rsidRPr="00EE04C1">
              <w:rPr>
                <w:sz w:val="22"/>
                <w:szCs w:val="22"/>
              </w:rPr>
              <w:t>-</w:t>
            </w:r>
          </w:p>
        </w:tc>
        <w:tc>
          <w:tcPr>
            <w:tcW w:w="2552" w:type="dxa"/>
            <w:vAlign w:val="center"/>
          </w:tcPr>
          <w:p w14:paraId="1DAF12ED" w14:textId="77777777" w:rsidR="00EE04C1" w:rsidRPr="00EE04C1" w:rsidRDefault="00EE04C1" w:rsidP="000A36BD">
            <w:pPr>
              <w:pStyle w:val="Betarp"/>
              <w:spacing w:after="120"/>
              <w:rPr>
                <w:bCs/>
                <w:sz w:val="22"/>
                <w:szCs w:val="22"/>
              </w:rPr>
            </w:pPr>
            <w:r w:rsidRPr="00EE04C1">
              <w:rPr>
                <w:bCs/>
                <w:sz w:val="22"/>
                <w:szCs w:val="22"/>
              </w:rPr>
              <w:t>-</w:t>
            </w:r>
          </w:p>
        </w:tc>
      </w:tr>
      <w:tr w:rsidR="00EE04C1" w:rsidRPr="00EE04C1" w14:paraId="67E9BD22" w14:textId="77777777" w:rsidTr="004A6958">
        <w:tc>
          <w:tcPr>
            <w:tcW w:w="567" w:type="dxa"/>
            <w:vAlign w:val="center"/>
          </w:tcPr>
          <w:p w14:paraId="24614A1B" w14:textId="77777777" w:rsidR="00EE04C1" w:rsidRPr="00EE04C1" w:rsidRDefault="00EE04C1" w:rsidP="000A36BD">
            <w:pPr>
              <w:pStyle w:val="Betarp"/>
              <w:spacing w:after="120"/>
              <w:rPr>
                <w:sz w:val="22"/>
                <w:szCs w:val="22"/>
              </w:rPr>
            </w:pPr>
            <w:r w:rsidRPr="00EE04C1">
              <w:rPr>
                <w:sz w:val="22"/>
                <w:szCs w:val="22"/>
              </w:rPr>
              <w:t>11.</w:t>
            </w:r>
          </w:p>
        </w:tc>
        <w:tc>
          <w:tcPr>
            <w:tcW w:w="4531" w:type="dxa"/>
            <w:vAlign w:val="center"/>
          </w:tcPr>
          <w:p w14:paraId="4364B31E" w14:textId="77777777" w:rsidR="00EE04C1" w:rsidRPr="00EE04C1" w:rsidRDefault="00EE04C1" w:rsidP="000A36BD">
            <w:pPr>
              <w:pStyle w:val="Betarp"/>
              <w:spacing w:after="120"/>
              <w:rPr>
                <w:sz w:val="22"/>
                <w:szCs w:val="22"/>
              </w:rPr>
            </w:pPr>
            <w:r w:rsidRPr="00EE04C1">
              <w:rPr>
                <w:sz w:val="22"/>
                <w:szCs w:val="22"/>
              </w:rPr>
              <w:t>Pedagogikos mokymai</w:t>
            </w:r>
          </w:p>
        </w:tc>
        <w:tc>
          <w:tcPr>
            <w:tcW w:w="1985" w:type="dxa"/>
            <w:vAlign w:val="center"/>
          </w:tcPr>
          <w:p w14:paraId="0938606A" w14:textId="77777777" w:rsidR="00EE04C1" w:rsidRPr="00EE04C1" w:rsidRDefault="00EE04C1" w:rsidP="000A36BD">
            <w:pPr>
              <w:pStyle w:val="Betarp"/>
              <w:spacing w:after="120"/>
              <w:rPr>
                <w:sz w:val="22"/>
                <w:szCs w:val="22"/>
              </w:rPr>
            </w:pPr>
            <w:r w:rsidRPr="00EE04C1">
              <w:rPr>
                <w:sz w:val="22"/>
                <w:szCs w:val="22"/>
              </w:rPr>
              <w:t>5</w:t>
            </w:r>
          </w:p>
        </w:tc>
        <w:tc>
          <w:tcPr>
            <w:tcW w:w="992" w:type="dxa"/>
            <w:vAlign w:val="center"/>
          </w:tcPr>
          <w:p w14:paraId="52D7862B" w14:textId="77777777" w:rsidR="00EE04C1" w:rsidRPr="00EE04C1" w:rsidRDefault="00EE04C1" w:rsidP="000A36BD">
            <w:pPr>
              <w:pStyle w:val="Betarp"/>
              <w:spacing w:after="120"/>
              <w:rPr>
                <w:sz w:val="22"/>
                <w:szCs w:val="22"/>
              </w:rPr>
            </w:pPr>
            <w:r w:rsidRPr="00EE04C1">
              <w:rPr>
                <w:sz w:val="22"/>
                <w:szCs w:val="22"/>
              </w:rPr>
              <w:t>2</w:t>
            </w:r>
          </w:p>
        </w:tc>
        <w:tc>
          <w:tcPr>
            <w:tcW w:w="2126" w:type="dxa"/>
            <w:vAlign w:val="center"/>
          </w:tcPr>
          <w:p w14:paraId="3142FA49" w14:textId="77777777" w:rsidR="00EE04C1" w:rsidRPr="00EE04C1" w:rsidRDefault="00EE04C1" w:rsidP="000A36BD">
            <w:pPr>
              <w:pStyle w:val="Betarp"/>
              <w:spacing w:after="120"/>
              <w:rPr>
                <w:sz w:val="22"/>
                <w:szCs w:val="22"/>
              </w:rPr>
            </w:pPr>
            <w:r w:rsidRPr="00EE04C1">
              <w:rPr>
                <w:sz w:val="22"/>
                <w:szCs w:val="22"/>
              </w:rPr>
              <w:t>2</w:t>
            </w:r>
          </w:p>
        </w:tc>
        <w:tc>
          <w:tcPr>
            <w:tcW w:w="1843" w:type="dxa"/>
            <w:vAlign w:val="center"/>
          </w:tcPr>
          <w:p w14:paraId="7188941D" w14:textId="77777777" w:rsidR="00EE04C1" w:rsidRPr="00EE04C1" w:rsidRDefault="00EE04C1" w:rsidP="000A36BD">
            <w:pPr>
              <w:pStyle w:val="Betarp"/>
              <w:spacing w:after="120"/>
              <w:rPr>
                <w:sz w:val="22"/>
                <w:szCs w:val="22"/>
              </w:rPr>
            </w:pPr>
            <w:r w:rsidRPr="00EE04C1">
              <w:rPr>
                <w:sz w:val="22"/>
                <w:szCs w:val="22"/>
              </w:rPr>
              <w:t>-</w:t>
            </w:r>
          </w:p>
        </w:tc>
        <w:tc>
          <w:tcPr>
            <w:tcW w:w="2552" w:type="dxa"/>
            <w:vAlign w:val="center"/>
          </w:tcPr>
          <w:p w14:paraId="1FA71552" w14:textId="77777777" w:rsidR="00EE04C1" w:rsidRPr="00EE04C1" w:rsidRDefault="00EE04C1" w:rsidP="000A36BD">
            <w:pPr>
              <w:pStyle w:val="Betarp"/>
              <w:spacing w:after="120"/>
              <w:rPr>
                <w:bCs/>
                <w:sz w:val="22"/>
                <w:szCs w:val="22"/>
              </w:rPr>
            </w:pPr>
            <w:r w:rsidRPr="00EE04C1">
              <w:rPr>
                <w:bCs/>
                <w:sz w:val="22"/>
                <w:szCs w:val="22"/>
              </w:rPr>
              <w:t>-</w:t>
            </w:r>
          </w:p>
        </w:tc>
      </w:tr>
    </w:tbl>
    <w:p w14:paraId="5F2E2653" w14:textId="078D10D3" w:rsidR="0073747D" w:rsidRPr="00061F5D" w:rsidRDefault="0073747D" w:rsidP="000A36BD">
      <w:pPr>
        <w:pStyle w:val="Betarp"/>
        <w:ind w:right="535"/>
        <w:rPr>
          <w:bCs/>
          <w:sz w:val="24"/>
          <w:szCs w:val="24"/>
        </w:rPr>
      </w:pPr>
    </w:p>
    <w:p w14:paraId="52C51E20" w14:textId="2162E74F" w:rsidR="00EE04C1" w:rsidRPr="00EE04C1" w:rsidRDefault="00EE04C1" w:rsidP="000A36BD">
      <w:pPr>
        <w:pStyle w:val="Betarp"/>
        <w:spacing w:line="360" w:lineRule="auto"/>
        <w:ind w:right="-31" w:firstLine="851"/>
        <w:jc w:val="both"/>
        <w:rPr>
          <w:bCs/>
          <w:sz w:val="24"/>
          <w:szCs w:val="24"/>
        </w:rPr>
      </w:pPr>
      <w:r w:rsidRPr="00EE04C1">
        <w:rPr>
          <w:bCs/>
          <w:sz w:val="24"/>
          <w:szCs w:val="24"/>
        </w:rPr>
        <w:t>Kauno rajono savivaldybė sudar</w:t>
      </w:r>
      <w:r w:rsidR="00624668">
        <w:rPr>
          <w:bCs/>
          <w:sz w:val="24"/>
          <w:szCs w:val="24"/>
        </w:rPr>
        <w:t>ė</w:t>
      </w:r>
      <w:r w:rsidRPr="00EE04C1">
        <w:rPr>
          <w:bCs/>
          <w:sz w:val="24"/>
          <w:szCs w:val="24"/>
        </w:rPr>
        <w:t xml:space="preserve"> sąlygas kultūros sektoriaus darbuotojams kelti kvalifikaciją bei tobulintis profesiniuose mokymuose, žanriniuose seminaruose, todėl </w:t>
      </w:r>
      <w:r w:rsidR="0023639F">
        <w:rPr>
          <w:bCs/>
          <w:sz w:val="24"/>
          <w:szCs w:val="24"/>
        </w:rPr>
        <w:t xml:space="preserve">beveik </w:t>
      </w:r>
      <w:r w:rsidRPr="00EE04C1">
        <w:rPr>
          <w:bCs/>
          <w:sz w:val="24"/>
          <w:szCs w:val="24"/>
        </w:rPr>
        <w:t xml:space="preserve">visi įstaigos kūrybiniai ir techniniai darbuotojai 2024 m. kėlė kvalifikaciją, plėtė savo kompetencijas. Metams 1 kūrybiniam darbuotojui, pagal Kauno rajono </w:t>
      </w:r>
      <w:r w:rsidR="00B426BB">
        <w:rPr>
          <w:bCs/>
          <w:sz w:val="24"/>
          <w:szCs w:val="24"/>
        </w:rPr>
        <w:t>tarybos</w:t>
      </w:r>
      <w:r w:rsidRPr="00EE04C1">
        <w:rPr>
          <w:bCs/>
          <w:sz w:val="24"/>
          <w:szCs w:val="24"/>
        </w:rPr>
        <w:t xml:space="preserve"> patvirtintą biudžeto planavimo metodiką, skiriama 50 Eur kvalifikacijos kėlimui bei 50 Eur komandiruočių išlaidoms padengti.</w:t>
      </w:r>
    </w:p>
    <w:p w14:paraId="6F21847E" w14:textId="19697A04" w:rsidR="00EE04C1" w:rsidRPr="00EE04C1" w:rsidRDefault="00EE04C1" w:rsidP="000A36BD">
      <w:pPr>
        <w:pStyle w:val="Betarp"/>
        <w:spacing w:line="360" w:lineRule="auto"/>
        <w:ind w:right="-31" w:firstLine="851"/>
        <w:jc w:val="both"/>
        <w:rPr>
          <w:bCs/>
          <w:sz w:val="24"/>
          <w:szCs w:val="24"/>
        </w:rPr>
      </w:pPr>
      <w:r w:rsidRPr="00EE04C1">
        <w:rPr>
          <w:bCs/>
          <w:sz w:val="24"/>
          <w:szCs w:val="24"/>
        </w:rPr>
        <w:t xml:space="preserve">Kaip jau </w:t>
      </w:r>
      <w:r w:rsidR="00624668">
        <w:rPr>
          <w:bCs/>
          <w:sz w:val="24"/>
          <w:szCs w:val="24"/>
        </w:rPr>
        <w:t xml:space="preserve">buvo </w:t>
      </w:r>
      <w:r w:rsidRPr="00EE04C1">
        <w:rPr>
          <w:bCs/>
          <w:sz w:val="24"/>
          <w:szCs w:val="24"/>
        </w:rPr>
        <w:t>minėta, įgyvendinant Kauno rajono savivaldybės finansuotą neformalaus suaugusiųjų švietimo projektą „Kauno rajono Ramučių kultūros centro kūrybinių darbuotojų kūrybiškumo ugdymas bei gerosios patirties ir praktikų įsisavinimas“, dauguma Centro darbuotojų kėlė kvalifikaciją įstaigos mikroklimato gerinimo tema bei sėmėsi patirties iš Jurbarko, Klaipėdos, Kretingos savivaldyb</w:t>
      </w:r>
      <w:r w:rsidR="00B426BB">
        <w:rPr>
          <w:bCs/>
          <w:sz w:val="24"/>
          <w:szCs w:val="24"/>
        </w:rPr>
        <w:t>ių kultūros įstaigų</w:t>
      </w:r>
      <w:r w:rsidRPr="00EE04C1">
        <w:rPr>
          <w:bCs/>
          <w:sz w:val="24"/>
          <w:szCs w:val="24"/>
        </w:rPr>
        <w:t xml:space="preserve"> kolegų. </w:t>
      </w:r>
      <w:r w:rsidR="00AD546D">
        <w:rPr>
          <w:bCs/>
          <w:sz w:val="24"/>
          <w:szCs w:val="24"/>
        </w:rPr>
        <w:t>C</w:t>
      </w:r>
      <w:r w:rsidRPr="00EE04C1">
        <w:rPr>
          <w:bCs/>
          <w:sz w:val="24"/>
          <w:szCs w:val="24"/>
        </w:rPr>
        <w:t xml:space="preserve">entro direktorė yra Kauno rajono neformalaus suaugusiųjų švietimo tarėjų tarybos narė ir aktyviai dalyvavo rengiant ir įgyvendinant Kauno rajono neformalaus suaugusiųjų švietimo programą. </w:t>
      </w:r>
    </w:p>
    <w:p w14:paraId="49CB250D" w14:textId="73E4D1ED" w:rsidR="00B7282C" w:rsidRDefault="00EE04C1" w:rsidP="000A36BD">
      <w:pPr>
        <w:pStyle w:val="Betarp"/>
        <w:spacing w:line="360" w:lineRule="auto"/>
        <w:ind w:right="-31" w:firstLine="851"/>
        <w:jc w:val="both"/>
        <w:rPr>
          <w:bCs/>
          <w:sz w:val="24"/>
          <w:szCs w:val="24"/>
        </w:rPr>
      </w:pPr>
      <w:r w:rsidRPr="00EE04C1">
        <w:rPr>
          <w:bCs/>
          <w:sz w:val="24"/>
          <w:szCs w:val="24"/>
        </w:rPr>
        <w:t>Apžvelgiant seminarų/ mokymų/ kursų poreikį, išskirti būtų galima „</w:t>
      </w:r>
      <w:proofErr w:type="spellStart"/>
      <w:r w:rsidRPr="00EE04C1">
        <w:rPr>
          <w:bCs/>
          <w:sz w:val="24"/>
          <w:szCs w:val="24"/>
        </w:rPr>
        <w:t>Andragogikos</w:t>
      </w:r>
      <w:proofErr w:type="spellEnd"/>
      <w:r w:rsidRPr="00EE04C1">
        <w:rPr>
          <w:bCs/>
          <w:sz w:val="24"/>
          <w:szCs w:val="24"/>
        </w:rPr>
        <w:t xml:space="preserve"> psichologijos“, „Renginių režisūros“, „Komandos formavimo ir motyvavimo“, „Renginių scenografijos“, „Dirbtinio intelekto“ seminarų temas. Taip pat šiuolaikinis kultūros kūrėjas privalo turėti bent minimalias grafinio dizaino (maketavimas, vizualizacijų rengimas ir kt.) bei viešosios komunikacijos kompetencijas.</w:t>
      </w:r>
    </w:p>
    <w:p w14:paraId="5A6CE12A" w14:textId="77777777" w:rsidR="004B39CB" w:rsidRPr="00061F5D" w:rsidRDefault="004B39CB" w:rsidP="000A36BD">
      <w:pPr>
        <w:pStyle w:val="Betarp"/>
        <w:spacing w:line="360" w:lineRule="auto"/>
        <w:ind w:right="535" w:firstLine="851"/>
        <w:jc w:val="both"/>
        <w:rPr>
          <w:bCs/>
          <w:sz w:val="24"/>
          <w:szCs w:val="24"/>
        </w:rPr>
      </w:pPr>
    </w:p>
    <w:p w14:paraId="7F9D7C70" w14:textId="0E7E145A" w:rsidR="0078647B" w:rsidRPr="00061F5D" w:rsidRDefault="004068E1" w:rsidP="000A36BD">
      <w:pPr>
        <w:pStyle w:val="Betarp"/>
        <w:ind w:right="535"/>
        <w:jc w:val="center"/>
        <w:rPr>
          <w:b/>
          <w:sz w:val="24"/>
          <w:szCs w:val="24"/>
        </w:rPr>
      </w:pPr>
      <w:r w:rsidRPr="00881FF5">
        <w:rPr>
          <w:b/>
          <w:sz w:val="24"/>
          <w:szCs w:val="24"/>
        </w:rPr>
        <w:t>V.</w:t>
      </w:r>
      <w:r w:rsidR="002D57B9" w:rsidRPr="00881FF5">
        <w:rPr>
          <w:b/>
          <w:sz w:val="24"/>
          <w:szCs w:val="24"/>
        </w:rPr>
        <w:t xml:space="preserve"> </w:t>
      </w:r>
      <w:r w:rsidR="008810DD" w:rsidRPr="00881FF5">
        <w:rPr>
          <w:b/>
          <w:sz w:val="24"/>
          <w:szCs w:val="24"/>
        </w:rPr>
        <w:t>VEIKLOS REZULTATAI</w:t>
      </w:r>
    </w:p>
    <w:p w14:paraId="6015FC23" w14:textId="625CDFAF" w:rsidR="008810DD" w:rsidRPr="00061F5D" w:rsidRDefault="008810DD" w:rsidP="000A36BD">
      <w:pPr>
        <w:pStyle w:val="Betarp"/>
        <w:ind w:right="535"/>
        <w:rPr>
          <w:bCs/>
          <w:sz w:val="28"/>
          <w:szCs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8080"/>
        <w:gridCol w:w="2977"/>
      </w:tblGrid>
      <w:tr w:rsidR="00881FF5" w:rsidRPr="00881FF5" w14:paraId="224B859B" w14:textId="77777777" w:rsidTr="00B15055">
        <w:tc>
          <w:tcPr>
            <w:tcW w:w="704" w:type="dxa"/>
          </w:tcPr>
          <w:p w14:paraId="2E9955D9" w14:textId="77777777" w:rsidR="00881FF5" w:rsidRPr="00881FF5" w:rsidRDefault="00881FF5" w:rsidP="000A36BD">
            <w:pPr>
              <w:spacing w:after="0" w:line="276" w:lineRule="auto"/>
              <w:jc w:val="center"/>
              <w:rPr>
                <w:rFonts w:ascii="Times New Roman" w:hAnsi="Times New Roman"/>
                <w:b/>
                <w:highlight w:val="white"/>
              </w:rPr>
            </w:pPr>
            <w:r w:rsidRPr="00881FF5">
              <w:rPr>
                <w:rFonts w:ascii="Times New Roman" w:hAnsi="Times New Roman"/>
                <w:b/>
                <w:highlight w:val="white"/>
              </w:rPr>
              <w:t>Eil. Nr.</w:t>
            </w:r>
          </w:p>
        </w:tc>
        <w:tc>
          <w:tcPr>
            <w:tcW w:w="2835" w:type="dxa"/>
          </w:tcPr>
          <w:p w14:paraId="4B7F3362" w14:textId="77777777" w:rsidR="00881FF5" w:rsidRPr="00881FF5" w:rsidRDefault="00881FF5" w:rsidP="000A36BD">
            <w:pPr>
              <w:spacing w:after="0" w:line="276" w:lineRule="auto"/>
              <w:ind w:right="535"/>
              <w:jc w:val="center"/>
              <w:rPr>
                <w:rFonts w:ascii="Times New Roman" w:hAnsi="Times New Roman"/>
                <w:b/>
                <w:highlight w:val="white"/>
              </w:rPr>
            </w:pPr>
            <w:r w:rsidRPr="00881FF5">
              <w:rPr>
                <w:rFonts w:ascii="Times New Roman" w:hAnsi="Times New Roman"/>
                <w:b/>
                <w:highlight w:val="white"/>
              </w:rPr>
              <w:t>Veiklos sritis</w:t>
            </w:r>
          </w:p>
        </w:tc>
        <w:tc>
          <w:tcPr>
            <w:tcW w:w="8080" w:type="dxa"/>
          </w:tcPr>
          <w:p w14:paraId="69E3105D" w14:textId="77777777" w:rsidR="00881FF5" w:rsidRPr="00881FF5" w:rsidRDefault="00881FF5" w:rsidP="000A36BD">
            <w:pPr>
              <w:spacing w:after="0" w:line="276" w:lineRule="auto"/>
              <w:ind w:right="535"/>
              <w:jc w:val="center"/>
              <w:rPr>
                <w:rFonts w:ascii="Times New Roman" w:hAnsi="Times New Roman"/>
                <w:b/>
                <w:highlight w:val="white"/>
              </w:rPr>
            </w:pPr>
            <w:r w:rsidRPr="00881FF5">
              <w:rPr>
                <w:rFonts w:ascii="Times New Roman" w:hAnsi="Times New Roman"/>
                <w:b/>
                <w:highlight w:val="white"/>
              </w:rPr>
              <w:t xml:space="preserve"> Žanras (veiklų grupės) ir skaičius</w:t>
            </w:r>
          </w:p>
        </w:tc>
        <w:tc>
          <w:tcPr>
            <w:tcW w:w="2977" w:type="dxa"/>
          </w:tcPr>
          <w:p w14:paraId="46F7B0DA" w14:textId="77777777" w:rsidR="00881FF5" w:rsidRPr="00881FF5" w:rsidRDefault="00881FF5" w:rsidP="000A36BD">
            <w:pPr>
              <w:spacing w:after="0" w:line="276" w:lineRule="auto"/>
              <w:ind w:right="-146"/>
              <w:jc w:val="center"/>
              <w:rPr>
                <w:rFonts w:ascii="Times New Roman" w:hAnsi="Times New Roman"/>
                <w:b/>
                <w:highlight w:val="white"/>
              </w:rPr>
            </w:pPr>
            <w:r w:rsidRPr="00881FF5">
              <w:rPr>
                <w:rFonts w:ascii="Times New Roman" w:hAnsi="Times New Roman"/>
                <w:b/>
                <w:highlight w:val="white"/>
              </w:rPr>
              <w:t>Įgyvendinti rezultatai</w:t>
            </w:r>
          </w:p>
          <w:p w14:paraId="274878B5" w14:textId="77777777" w:rsidR="00881FF5" w:rsidRPr="00881FF5" w:rsidRDefault="00881FF5" w:rsidP="000A36BD">
            <w:pPr>
              <w:spacing w:after="0" w:line="276" w:lineRule="auto"/>
              <w:ind w:right="-146"/>
              <w:jc w:val="center"/>
              <w:rPr>
                <w:rFonts w:ascii="Times New Roman" w:hAnsi="Times New Roman"/>
                <w:b/>
                <w:highlight w:val="white"/>
              </w:rPr>
            </w:pPr>
            <w:r w:rsidRPr="00881FF5">
              <w:rPr>
                <w:rFonts w:ascii="Times New Roman" w:hAnsi="Times New Roman"/>
                <w:b/>
                <w:highlight w:val="white"/>
              </w:rPr>
              <w:t>(žiūrovų sk.)</w:t>
            </w:r>
          </w:p>
        </w:tc>
      </w:tr>
      <w:tr w:rsidR="00881FF5" w:rsidRPr="00881FF5" w14:paraId="69A38DB1" w14:textId="77777777" w:rsidTr="00B15055">
        <w:trPr>
          <w:trHeight w:val="240"/>
        </w:trPr>
        <w:tc>
          <w:tcPr>
            <w:tcW w:w="704" w:type="dxa"/>
            <w:vMerge w:val="restart"/>
          </w:tcPr>
          <w:p w14:paraId="46515A95" w14:textId="77777777" w:rsidR="00881FF5" w:rsidRPr="00881FF5" w:rsidRDefault="00881FF5" w:rsidP="000A36BD">
            <w:pPr>
              <w:spacing w:after="0" w:line="276" w:lineRule="auto"/>
              <w:rPr>
                <w:rFonts w:ascii="Times New Roman" w:hAnsi="Times New Roman"/>
              </w:rPr>
            </w:pPr>
            <w:r w:rsidRPr="00881FF5">
              <w:rPr>
                <w:rFonts w:ascii="Times New Roman" w:hAnsi="Times New Roman"/>
              </w:rPr>
              <w:t>1.</w:t>
            </w:r>
          </w:p>
        </w:tc>
        <w:tc>
          <w:tcPr>
            <w:tcW w:w="2835" w:type="dxa"/>
            <w:vMerge w:val="restart"/>
          </w:tcPr>
          <w:p w14:paraId="3A0CE6B6" w14:textId="77777777" w:rsidR="00881FF5" w:rsidRPr="00881FF5" w:rsidRDefault="00881FF5" w:rsidP="000A36BD">
            <w:pPr>
              <w:spacing w:after="0" w:line="276" w:lineRule="auto"/>
              <w:ind w:right="27"/>
              <w:rPr>
                <w:rFonts w:ascii="Times New Roman" w:hAnsi="Times New Roman"/>
              </w:rPr>
            </w:pPr>
            <w:r w:rsidRPr="00881FF5">
              <w:rPr>
                <w:rFonts w:ascii="Times New Roman" w:hAnsi="Times New Roman"/>
              </w:rPr>
              <w:t>Renginiai</w:t>
            </w:r>
          </w:p>
        </w:tc>
        <w:tc>
          <w:tcPr>
            <w:tcW w:w="8080" w:type="dxa"/>
          </w:tcPr>
          <w:p w14:paraId="1BFBB321" w14:textId="66A68B84" w:rsidR="00881FF5" w:rsidRPr="003931F9" w:rsidRDefault="00881FF5" w:rsidP="003931F9">
            <w:pPr>
              <w:pStyle w:val="Sraopastraipa"/>
              <w:numPr>
                <w:ilvl w:val="1"/>
                <w:numId w:val="28"/>
              </w:numPr>
              <w:spacing w:after="0" w:line="276" w:lineRule="auto"/>
              <w:rPr>
                <w:rFonts w:ascii="Times New Roman" w:hAnsi="Times New Roman"/>
              </w:rPr>
            </w:pPr>
            <w:r w:rsidRPr="003931F9">
              <w:rPr>
                <w:rFonts w:ascii="Times New Roman" w:hAnsi="Times New Roman"/>
              </w:rPr>
              <w:t>Valstybinės šventės – 18</w:t>
            </w:r>
          </w:p>
        </w:tc>
        <w:tc>
          <w:tcPr>
            <w:tcW w:w="2977" w:type="dxa"/>
          </w:tcPr>
          <w:p w14:paraId="2213B8C1" w14:textId="423E4906" w:rsidR="00881FF5" w:rsidRPr="003931F9" w:rsidRDefault="00362CD2" w:rsidP="00362CD2">
            <w:pPr>
              <w:pStyle w:val="Sraopastraipa"/>
              <w:numPr>
                <w:ilvl w:val="0"/>
                <w:numId w:val="27"/>
              </w:numPr>
              <w:spacing w:after="0" w:line="276" w:lineRule="auto"/>
              <w:ind w:left="178" w:right="535" w:hanging="141"/>
              <w:rPr>
                <w:rFonts w:ascii="Times New Roman" w:hAnsi="Times New Roman"/>
              </w:rPr>
            </w:pPr>
            <w:r>
              <w:rPr>
                <w:rFonts w:ascii="Times New Roman" w:hAnsi="Times New Roman"/>
              </w:rPr>
              <w:t xml:space="preserve"> </w:t>
            </w:r>
            <w:r w:rsidR="00881FF5" w:rsidRPr="003931F9">
              <w:rPr>
                <w:rFonts w:ascii="Times New Roman" w:hAnsi="Times New Roman"/>
              </w:rPr>
              <w:t>425</w:t>
            </w:r>
          </w:p>
        </w:tc>
      </w:tr>
      <w:tr w:rsidR="00881FF5" w:rsidRPr="00881FF5" w14:paraId="42FDA933" w14:textId="77777777" w:rsidTr="00B15055">
        <w:trPr>
          <w:trHeight w:val="240"/>
        </w:trPr>
        <w:tc>
          <w:tcPr>
            <w:tcW w:w="704" w:type="dxa"/>
            <w:vMerge/>
          </w:tcPr>
          <w:p w14:paraId="427FA760"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3644F32E"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0E31F55E" w14:textId="01CBECBF" w:rsidR="00881FF5" w:rsidRPr="00881FF5" w:rsidRDefault="003931F9" w:rsidP="003931F9">
            <w:pPr>
              <w:spacing w:after="0" w:line="276" w:lineRule="auto"/>
              <w:rPr>
                <w:rFonts w:ascii="Times New Roman" w:hAnsi="Times New Roman"/>
              </w:rPr>
            </w:pPr>
            <w:r>
              <w:rPr>
                <w:rFonts w:ascii="Times New Roman" w:hAnsi="Times New Roman"/>
              </w:rPr>
              <w:t xml:space="preserve">1.2. </w:t>
            </w:r>
            <w:r w:rsidR="00881FF5" w:rsidRPr="00881FF5">
              <w:rPr>
                <w:rFonts w:ascii="Times New Roman" w:hAnsi="Times New Roman"/>
              </w:rPr>
              <w:t>Profesionaliojo meno koncertai (klasikinės, džiazo muzikos) – 14</w:t>
            </w:r>
          </w:p>
        </w:tc>
        <w:tc>
          <w:tcPr>
            <w:tcW w:w="2977" w:type="dxa"/>
          </w:tcPr>
          <w:p w14:paraId="2D9EDFD5"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5 326</w:t>
            </w:r>
          </w:p>
        </w:tc>
      </w:tr>
      <w:tr w:rsidR="00881FF5" w:rsidRPr="00881FF5" w14:paraId="7A0CFD52" w14:textId="77777777" w:rsidTr="00B15055">
        <w:trPr>
          <w:trHeight w:val="240"/>
        </w:trPr>
        <w:tc>
          <w:tcPr>
            <w:tcW w:w="704" w:type="dxa"/>
            <w:vMerge/>
          </w:tcPr>
          <w:p w14:paraId="1850D38F"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6FD0DA1B"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3A4C30C0" w14:textId="6AAC643A" w:rsidR="00881FF5" w:rsidRPr="00881FF5" w:rsidRDefault="00881FF5" w:rsidP="000A36BD">
            <w:pPr>
              <w:spacing w:after="0" w:line="276" w:lineRule="auto"/>
              <w:rPr>
                <w:rFonts w:ascii="Times New Roman" w:hAnsi="Times New Roman"/>
              </w:rPr>
            </w:pPr>
            <w:r w:rsidRPr="00881FF5">
              <w:rPr>
                <w:rFonts w:ascii="Times New Roman" w:hAnsi="Times New Roman"/>
              </w:rPr>
              <w:t>1.3</w:t>
            </w:r>
            <w:r w:rsidR="008F5E1F">
              <w:rPr>
                <w:rFonts w:ascii="Times New Roman" w:hAnsi="Times New Roman"/>
              </w:rPr>
              <w:t>.</w:t>
            </w:r>
            <w:r w:rsidRPr="00881FF5">
              <w:rPr>
                <w:rFonts w:ascii="Times New Roman" w:hAnsi="Times New Roman"/>
              </w:rPr>
              <w:t xml:space="preserve">  Mėgėjų meno kolektyvų, atlikėjų koncertai – 42</w:t>
            </w:r>
          </w:p>
        </w:tc>
        <w:tc>
          <w:tcPr>
            <w:tcW w:w="2977" w:type="dxa"/>
          </w:tcPr>
          <w:p w14:paraId="17F701CE"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7 524</w:t>
            </w:r>
          </w:p>
        </w:tc>
      </w:tr>
      <w:tr w:rsidR="00881FF5" w:rsidRPr="00881FF5" w14:paraId="397371C6" w14:textId="77777777" w:rsidTr="00B15055">
        <w:trPr>
          <w:trHeight w:val="240"/>
        </w:trPr>
        <w:tc>
          <w:tcPr>
            <w:tcW w:w="704" w:type="dxa"/>
            <w:vMerge/>
          </w:tcPr>
          <w:p w14:paraId="5F5F298C"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60C9DC50"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3B15DDF4" w14:textId="728DF60F" w:rsidR="00881FF5" w:rsidRPr="00881FF5" w:rsidRDefault="00881FF5" w:rsidP="000A36BD">
            <w:pPr>
              <w:spacing w:after="0" w:line="276" w:lineRule="auto"/>
              <w:rPr>
                <w:rFonts w:ascii="Times New Roman" w:hAnsi="Times New Roman"/>
              </w:rPr>
            </w:pPr>
            <w:r w:rsidRPr="00881FF5">
              <w:rPr>
                <w:rFonts w:ascii="Times New Roman" w:hAnsi="Times New Roman"/>
              </w:rPr>
              <w:t>1.4</w:t>
            </w:r>
            <w:r w:rsidR="008F5E1F">
              <w:rPr>
                <w:rFonts w:ascii="Times New Roman" w:hAnsi="Times New Roman"/>
              </w:rPr>
              <w:t>.</w:t>
            </w:r>
            <w:r w:rsidRPr="00881FF5">
              <w:rPr>
                <w:rFonts w:ascii="Times New Roman" w:hAnsi="Times New Roman"/>
              </w:rPr>
              <w:t xml:space="preserve"> Profesionaliojo meno spektakliai – 12</w:t>
            </w:r>
          </w:p>
        </w:tc>
        <w:tc>
          <w:tcPr>
            <w:tcW w:w="2977" w:type="dxa"/>
          </w:tcPr>
          <w:p w14:paraId="50F09AE7"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4 238</w:t>
            </w:r>
          </w:p>
        </w:tc>
      </w:tr>
      <w:tr w:rsidR="00881FF5" w:rsidRPr="00881FF5" w14:paraId="357C2C78" w14:textId="77777777" w:rsidTr="00B15055">
        <w:trPr>
          <w:trHeight w:val="240"/>
        </w:trPr>
        <w:tc>
          <w:tcPr>
            <w:tcW w:w="704" w:type="dxa"/>
            <w:vMerge/>
          </w:tcPr>
          <w:p w14:paraId="1CE09B50"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6FB3127E"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43D96216" w14:textId="4B259A5B" w:rsidR="00881FF5" w:rsidRPr="00881FF5" w:rsidRDefault="00881FF5" w:rsidP="000A36BD">
            <w:pPr>
              <w:spacing w:after="0" w:line="276" w:lineRule="auto"/>
              <w:rPr>
                <w:rFonts w:ascii="Times New Roman" w:hAnsi="Times New Roman"/>
              </w:rPr>
            </w:pPr>
            <w:r w:rsidRPr="00881FF5">
              <w:rPr>
                <w:rFonts w:ascii="Times New Roman" w:hAnsi="Times New Roman"/>
              </w:rPr>
              <w:t>1.5</w:t>
            </w:r>
            <w:r w:rsidR="008F5E1F">
              <w:rPr>
                <w:rFonts w:ascii="Times New Roman" w:hAnsi="Times New Roman"/>
              </w:rPr>
              <w:t>.</w:t>
            </w:r>
            <w:r w:rsidRPr="00881FF5">
              <w:rPr>
                <w:rFonts w:ascii="Times New Roman" w:hAnsi="Times New Roman"/>
              </w:rPr>
              <w:t xml:space="preserve"> Alternatyvios ir pramoginės muzikos koncertai – 13</w:t>
            </w:r>
          </w:p>
        </w:tc>
        <w:tc>
          <w:tcPr>
            <w:tcW w:w="2977" w:type="dxa"/>
          </w:tcPr>
          <w:p w14:paraId="0594B8A4"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23 700</w:t>
            </w:r>
          </w:p>
        </w:tc>
      </w:tr>
      <w:tr w:rsidR="00881FF5" w:rsidRPr="00881FF5" w14:paraId="5117C538" w14:textId="77777777" w:rsidTr="00B15055">
        <w:trPr>
          <w:trHeight w:val="240"/>
        </w:trPr>
        <w:tc>
          <w:tcPr>
            <w:tcW w:w="704" w:type="dxa"/>
            <w:vMerge/>
          </w:tcPr>
          <w:p w14:paraId="77C2B69B"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03E44F4C"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68C2DB2B" w14:textId="7C9F671A" w:rsidR="00881FF5" w:rsidRPr="00881FF5" w:rsidRDefault="00881FF5" w:rsidP="000A36BD">
            <w:pPr>
              <w:spacing w:after="0" w:line="276" w:lineRule="auto"/>
              <w:rPr>
                <w:rFonts w:ascii="Times New Roman" w:hAnsi="Times New Roman"/>
              </w:rPr>
            </w:pPr>
            <w:r w:rsidRPr="00881FF5">
              <w:rPr>
                <w:rFonts w:ascii="Times New Roman" w:hAnsi="Times New Roman"/>
              </w:rPr>
              <w:t>1.6</w:t>
            </w:r>
            <w:r w:rsidR="008F5E1F">
              <w:rPr>
                <w:rFonts w:ascii="Times New Roman" w:hAnsi="Times New Roman"/>
              </w:rPr>
              <w:t>.</w:t>
            </w:r>
            <w:r w:rsidRPr="00881FF5">
              <w:rPr>
                <w:rFonts w:ascii="Times New Roman" w:hAnsi="Times New Roman"/>
              </w:rPr>
              <w:t xml:space="preserve"> Etnokultūriniai – 32</w:t>
            </w:r>
          </w:p>
        </w:tc>
        <w:tc>
          <w:tcPr>
            <w:tcW w:w="2977" w:type="dxa"/>
          </w:tcPr>
          <w:p w14:paraId="165EE22E"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3 126</w:t>
            </w:r>
          </w:p>
        </w:tc>
      </w:tr>
      <w:tr w:rsidR="00881FF5" w:rsidRPr="00881FF5" w14:paraId="793D8DAD" w14:textId="77777777" w:rsidTr="00B15055">
        <w:tc>
          <w:tcPr>
            <w:tcW w:w="704" w:type="dxa"/>
            <w:vMerge w:val="restart"/>
          </w:tcPr>
          <w:p w14:paraId="17F5CC43" w14:textId="77777777" w:rsidR="00881FF5" w:rsidRPr="00881FF5" w:rsidRDefault="00881FF5" w:rsidP="000A36BD">
            <w:pPr>
              <w:spacing w:after="0" w:line="276" w:lineRule="auto"/>
              <w:rPr>
                <w:rFonts w:ascii="Times New Roman" w:hAnsi="Times New Roman"/>
              </w:rPr>
            </w:pPr>
            <w:r w:rsidRPr="00881FF5">
              <w:rPr>
                <w:rFonts w:ascii="Times New Roman" w:hAnsi="Times New Roman"/>
              </w:rPr>
              <w:t>2.</w:t>
            </w:r>
          </w:p>
        </w:tc>
        <w:tc>
          <w:tcPr>
            <w:tcW w:w="2835" w:type="dxa"/>
            <w:vMerge w:val="restart"/>
          </w:tcPr>
          <w:p w14:paraId="4BA9F4CA" w14:textId="77777777" w:rsidR="00881FF5" w:rsidRPr="00881FF5" w:rsidRDefault="00881FF5" w:rsidP="000A36BD">
            <w:pPr>
              <w:spacing w:after="0" w:line="276" w:lineRule="auto"/>
              <w:ind w:right="27"/>
              <w:rPr>
                <w:rFonts w:ascii="Times New Roman" w:hAnsi="Times New Roman"/>
              </w:rPr>
            </w:pPr>
            <w:r w:rsidRPr="00881FF5">
              <w:rPr>
                <w:rFonts w:ascii="Times New Roman" w:hAnsi="Times New Roman"/>
              </w:rPr>
              <w:t>Parodos</w:t>
            </w:r>
          </w:p>
        </w:tc>
        <w:tc>
          <w:tcPr>
            <w:tcW w:w="8080" w:type="dxa"/>
          </w:tcPr>
          <w:p w14:paraId="5220CA0A" w14:textId="0A434CAE" w:rsidR="00881FF5" w:rsidRPr="00881FF5" w:rsidRDefault="00881FF5" w:rsidP="000A36BD">
            <w:pPr>
              <w:spacing w:after="0" w:line="276" w:lineRule="auto"/>
              <w:rPr>
                <w:rFonts w:ascii="Times New Roman" w:hAnsi="Times New Roman"/>
              </w:rPr>
            </w:pPr>
            <w:r w:rsidRPr="00881FF5">
              <w:rPr>
                <w:rFonts w:ascii="Times New Roman" w:hAnsi="Times New Roman"/>
              </w:rPr>
              <w:t>2.1</w:t>
            </w:r>
            <w:r w:rsidR="008F5E1F">
              <w:rPr>
                <w:rFonts w:ascii="Times New Roman" w:hAnsi="Times New Roman"/>
              </w:rPr>
              <w:t>.</w:t>
            </w:r>
            <w:r w:rsidRPr="00881FF5">
              <w:rPr>
                <w:rFonts w:ascii="Times New Roman" w:hAnsi="Times New Roman"/>
              </w:rPr>
              <w:t xml:space="preserve"> Profesionaliojo meno – 24</w:t>
            </w:r>
          </w:p>
        </w:tc>
        <w:tc>
          <w:tcPr>
            <w:tcW w:w="2977" w:type="dxa"/>
          </w:tcPr>
          <w:p w14:paraId="4EF3C79C"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14 292</w:t>
            </w:r>
          </w:p>
        </w:tc>
      </w:tr>
      <w:tr w:rsidR="00881FF5" w:rsidRPr="00881FF5" w14:paraId="223D904A" w14:textId="77777777" w:rsidTr="00B15055">
        <w:tc>
          <w:tcPr>
            <w:tcW w:w="704" w:type="dxa"/>
            <w:vMerge/>
          </w:tcPr>
          <w:p w14:paraId="4971162A"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126C2DE4"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5B293521" w14:textId="52E168FB" w:rsidR="00881FF5" w:rsidRPr="00881FF5" w:rsidRDefault="00881FF5" w:rsidP="000A36BD">
            <w:pPr>
              <w:spacing w:after="0" w:line="276" w:lineRule="auto"/>
              <w:rPr>
                <w:rFonts w:ascii="Times New Roman" w:hAnsi="Times New Roman"/>
              </w:rPr>
            </w:pPr>
            <w:r w:rsidRPr="00881FF5">
              <w:rPr>
                <w:rFonts w:ascii="Times New Roman" w:hAnsi="Times New Roman"/>
              </w:rPr>
              <w:t>2.2</w:t>
            </w:r>
            <w:r w:rsidR="008F5E1F">
              <w:rPr>
                <w:rFonts w:ascii="Times New Roman" w:hAnsi="Times New Roman"/>
              </w:rPr>
              <w:t>.</w:t>
            </w:r>
            <w:r w:rsidRPr="00881FF5">
              <w:rPr>
                <w:rFonts w:ascii="Times New Roman" w:hAnsi="Times New Roman"/>
              </w:rPr>
              <w:t xml:space="preserve"> Tautodailės ir/ar mėgėjų meno – 15</w:t>
            </w:r>
          </w:p>
        </w:tc>
        <w:tc>
          <w:tcPr>
            <w:tcW w:w="2977" w:type="dxa"/>
          </w:tcPr>
          <w:p w14:paraId="56E820C2"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9 271</w:t>
            </w:r>
          </w:p>
        </w:tc>
      </w:tr>
      <w:tr w:rsidR="00881FF5" w:rsidRPr="00881FF5" w14:paraId="309C3209" w14:textId="77777777" w:rsidTr="00B15055">
        <w:tc>
          <w:tcPr>
            <w:tcW w:w="704" w:type="dxa"/>
            <w:vMerge w:val="restart"/>
          </w:tcPr>
          <w:p w14:paraId="2ED52A3F" w14:textId="77777777" w:rsidR="00881FF5" w:rsidRPr="00881FF5" w:rsidRDefault="00881FF5" w:rsidP="000A36BD">
            <w:pPr>
              <w:spacing w:after="0" w:line="276" w:lineRule="auto"/>
              <w:rPr>
                <w:rFonts w:ascii="Times New Roman" w:hAnsi="Times New Roman"/>
              </w:rPr>
            </w:pPr>
            <w:r w:rsidRPr="00881FF5">
              <w:rPr>
                <w:rFonts w:ascii="Times New Roman" w:hAnsi="Times New Roman"/>
              </w:rPr>
              <w:t xml:space="preserve">3. </w:t>
            </w:r>
          </w:p>
        </w:tc>
        <w:tc>
          <w:tcPr>
            <w:tcW w:w="2835" w:type="dxa"/>
            <w:vMerge w:val="restart"/>
          </w:tcPr>
          <w:p w14:paraId="42C271AD" w14:textId="77777777" w:rsidR="00881FF5" w:rsidRPr="00881FF5" w:rsidRDefault="00881FF5" w:rsidP="000A36BD">
            <w:pPr>
              <w:spacing w:after="0" w:line="276" w:lineRule="auto"/>
              <w:ind w:right="27"/>
              <w:rPr>
                <w:rFonts w:ascii="Times New Roman" w:hAnsi="Times New Roman"/>
              </w:rPr>
            </w:pPr>
            <w:r w:rsidRPr="00881FF5">
              <w:rPr>
                <w:rFonts w:ascii="Times New Roman" w:hAnsi="Times New Roman"/>
              </w:rPr>
              <w:t>Akcijos/ iniciatyvos</w:t>
            </w:r>
          </w:p>
        </w:tc>
        <w:tc>
          <w:tcPr>
            <w:tcW w:w="8080" w:type="dxa"/>
          </w:tcPr>
          <w:p w14:paraId="388FDBEE" w14:textId="2C8540BF" w:rsidR="00881FF5" w:rsidRPr="00881FF5" w:rsidRDefault="00881FF5" w:rsidP="000A36BD">
            <w:pPr>
              <w:spacing w:after="0" w:line="276" w:lineRule="auto"/>
              <w:rPr>
                <w:rFonts w:ascii="Times New Roman" w:hAnsi="Times New Roman"/>
              </w:rPr>
            </w:pPr>
            <w:r w:rsidRPr="00881FF5">
              <w:rPr>
                <w:rFonts w:ascii="Times New Roman" w:hAnsi="Times New Roman"/>
              </w:rPr>
              <w:t>3.1</w:t>
            </w:r>
            <w:r w:rsidR="008F5E1F">
              <w:rPr>
                <w:rFonts w:ascii="Times New Roman" w:hAnsi="Times New Roman"/>
              </w:rPr>
              <w:t>.</w:t>
            </w:r>
            <w:r w:rsidRPr="00881FF5">
              <w:rPr>
                <w:rFonts w:ascii="Times New Roman" w:hAnsi="Times New Roman"/>
              </w:rPr>
              <w:t xml:space="preserve"> Pilietinės – 16</w:t>
            </w:r>
          </w:p>
        </w:tc>
        <w:tc>
          <w:tcPr>
            <w:tcW w:w="2977" w:type="dxa"/>
          </w:tcPr>
          <w:p w14:paraId="01F50A63"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highlight w:val="white"/>
              </w:rPr>
              <w:t>~</w:t>
            </w:r>
            <w:r w:rsidRPr="00881FF5">
              <w:rPr>
                <w:rFonts w:ascii="Times New Roman" w:hAnsi="Times New Roman"/>
              </w:rPr>
              <w:t>3 200</w:t>
            </w:r>
          </w:p>
        </w:tc>
      </w:tr>
      <w:tr w:rsidR="00881FF5" w:rsidRPr="00881FF5" w14:paraId="1D5056A3" w14:textId="77777777" w:rsidTr="00B15055">
        <w:tc>
          <w:tcPr>
            <w:tcW w:w="704" w:type="dxa"/>
            <w:vMerge/>
          </w:tcPr>
          <w:p w14:paraId="73385457"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530892FA"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0AFB66F3" w14:textId="0F11B7E1" w:rsidR="00881FF5" w:rsidRPr="00881FF5" w:rsidRDefault="00881FF5" w:rsidP="000A36BD">
            <w:pPr>
              <w:spacing w:after="0" w:line="276" w:lineRule="auto"/>
              <w:rPr>
                <w:rFonts w:ascii="Times New Roman" w:hAnsi="Times New Roman"/>
              </w:rPr>
            </w:pPr>
            <w:r w:rsidRPr="00881FF5">
              <w:rPr>
                <w:rFonts w:ascii="Times New Roman" w:hAnsi="Times New Roman"/>
              </w:rPr>
              <w:t>3.2</w:t>
            </w:r>
            <w:r w:rsidR="008F5E1F">
              <w:rPr>
                <w:rFonts w:ascii="Times New Roman" w:hAnsi="Times New Roman"/>
              </w:rPr>
              <w:t>.</w:t>
            </w:r>
            <w:r w:rsidRPr="00881FF5">
              <w:rPr>
                <w:rFonts w:ascii="Times New Roman" w:hAnsi="Times New Roman"/>
              </w:rPr>
              <w:t xml:space="preserve"> Socialinės – 15</w:t>
            </w:r>
          </w:p>
        </w:tc>
        <w:tc>
          <w:tcPr>
            <w:tcW w:w="2977" w:type="dxa"/>
          </w:tcPr>
          <w:p w14:paraId="69A941DB"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highlight w:val="white"/>
              </w:rPr>
              <w:t>~</w:t>
            </w:r>
            <w:r w:rsidRPr="00881FF5">
              <w:rPr>
                <w:rFonts w:ascii="Times New Roman" w:hAnsi="Times New Roman"/>
              </w:rPr>
              <w:t xml:space="preserve"> 800</w:t>
            </w:r>
          </w:p>
        </w:tc>
      </w:tr>
      <w:tr w:rsidR="00881FF5" w:rsidRPr="00881FF5" w14:paraId="4D194B66" w14:textId="77777777" w:rsidTr="00B15055">
        <w:trPr>
          <w:trHeight w:val="240"/>
        </w:trPr>
        <w:tc>
          <w:tcPr>
            <w:tcW w:w="704" w:type="dxa"/>
            <w:vMerge w:val="restart"/>
          </w:tcPr>
          <w:p w14:paraId="2E186A28" w14:textId="77777777" w:rsidR="00881FF5" w:rsidRPr="00881FF5" w:rsidRDefault="00881FF5" w:rsidP="000A36BD">
            <w:pPr>
              <w:spacing w:after="0" w:line="276" w:lineRule="auto"/>
              <w:rPr>
                <w:rFonts w:ascii="Times New Roman" w:hAnsi="Times New Roman"/>
              </w:rPr>
            </w:pPr>
            <w:r w:rsidRPr="00881FF5">
              <w:rPr>
                <w:rFonts w:ascii="Times New Roman" w:hAnsi="Times New Roman"/>
              </w:rPr>
              <w:t>4.</w:t>
            </w:r>
          </w:p>
        </w:tc>
        <w:tc>
          <w:tcPr>
            <w:tcW w:w="2835" w:type="dxa"/>
            <w:vMerge w:val="restart"/>
          </w:tcPr>
          <w:p w14:paraId="79AD4A2F" w14:textId="77777777" w:rsidR="00881FF5" w:rsidRPr="00881FF5" w:rsidRDefault="00881FF5" w:rsidP="000A36BD">
            <w:pPr>
              <w:spacing w:after="0" w:line="276" w:lineRule="auto"/>
              <w:ind w:right="27"/>
              <w:rPr>
                <w:rFonts w:ascii="Times New Roman" w:hAnsi="Times New Roman"/>
              </w:rPr>
            </w:pPr>
            <w:r w:rsidRPr="00881FF5">
              <w:rPr>
                <w:rFonts w:ascii="Times New Roman" w:hAnsi="Times New Roman"/>
              </w:rPr>
              <w:t>Kitos veiklos (ekspedicijos, konkursai ir kt.)</w:t>
            </w:r>
          </w:p>
        </w:tc>
        <w:tc>
          <w:tcPr>
            <w:tcW w:w="8080" w:type="dxa"/>
          </w:tcPr>
          <w:p w14:paraId="0803DC1F" w14:textId="35C7FA12" w:rsidR="00881FF5" w:rsidRPr="00881FF5" w:rsidRDefault="00881FF5" w:rsidP="000A36BD">
            <w:pPr>
              <w:spacing w:after="0" w:line="276" w:lineRule="auto"/>
              <w:rPr>
                <w:rFonts w:ascii="Times New Roman" w:hAnsi="Times New Roman"/>
              </w:rPr>
            </w:pPr>
            <w:r w:rsidRPr="00881FF5">
              <w:rPr>
                <w:rFonts w:ascii="Times New Roman" w:hAnsi="Times New Roman"/>
              </w:rPr>
              <w:t>4.1</w:t>
            </w:r>
            <w:r w:rsidR="008F5E1F">
              <w:rPr>
                <w:rFonts w:ascii="Times New Roman" w:hAnsi="Times New Roman"/>
              </w:rPr>
              <w:t>.</w:t>
            </w:r>
            <w:r w:rsidRPr="00881FF5">
              <w:rPr>
                <w:rFonts w:ascii="Times New Roman" w:hAnsi="Times New Roman"/>
              </w:rPr>
              <w:t xml:space="preserve"> Pažintinės ekspedicijos, ekskursijos, žygiai – 7</w:t>
            </w:r>
          </w:p>
        </w:tc>
        <w:tc>
          <w:tcPr>
            <w:tcW w:w="2977" w:type="dxa"/>
          </w:tcPr>
          <w:p w14:paraId="17204C3C"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620</w:t>
            </w:r>
          </w:p>
        </w:tc>
      </w:tr>
      <w:tr w:rsidR="00881FF5" w:rsidRPr="00881FF5" w14:paraId="0C1F5E27" w14:textId="77777777" w:rsidTr="00B15055">
        <w:trPr>
          <w:trHeight w:val="240"/>
        </w:trPr>
        <w:tc>
          <w:tcPr>
            <w:tcW w:w="704" w:type="dxa"/>
            <w:vMerge/>
          </w:tcPr>
          <w:p w14:paraId="5E6E6B55"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4D188F91"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424898E6" w14:textId="53D15B61"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4.2</w:t>
            </w:r>
            <w:r w:rsidR="008F5E1F">
              <w:rPr>
                <w:rFonts w:ascii="Times New Roman" w:hAnsi="Times New Roman"/>
              </w:rPr>
              <w:t>.</w:t>
            </w:r>
            <w:r w:rsidRPr="00881FF5">
              <w:rPr>
                <w:rFonts w:ascii="Times New Roman" w:hAnsi="Times New Roman"/>
              </w:rPr>
              <w:t xml:space="preserve"> Konkursai – 2</w:t>
            </w:r>
          </w:p>
        </w:tc>
        <w:tc>
          <w:tcPr>
            <w:tcW w:w="2977" w:type="dxa"/>
          </w:tcPr>
          <w:p w14:paraId="761E869E"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622</w:t>
            </w:r>
          </w:p>
        </w:tc>
      </w:tr>
      <w:tr w:rsidR="00881FF5" w:rsidRPr="00881FF5" w14:paraId="1E8AA327" w14:textId="77777777" w:rsidTr="00B15055">
        <w:trPr>
          <w:trHeight w:val="240"/>
        </w:trPr>
        <w:tc>
          <w:tcPr>
            <w:tcW w:w="704" w:type="dxa"/>
            <w:vMerge/>
          </w:tcPr>
          <w:p w14:paraId="2A6BB04C"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00571AF2"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28B16665" w14:textId="21AB8616"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4.3</w:t>
            </w:r>
            <w:r w:rsidR="008F5E1F">
              <w:rPr>
                <w:rFonts w:ascii="Times New Roman" w:hAnsi="Times New Roman"/>
              </w:rPr>
              <w:t>.</w:t>
            </w:r>
            <w:r w:rsidRPr="00881FF5">
              <w:rPr>
                <w:rFonts w:ascii="Times New Roman" w:hAnsi="Times New Roman"/>
              </w:rPr>
              <w:t xml:space="preserve"> Edukacijos –71 (įskaitant edukacijas vaikų stovyklose)</w:t>
            </w:r>
          </w:p>
        </w:tc>
        <w:tc>
          <w:tcPr>
            <w:tcW w:w="2977" w:type="dxa"/>
          </w:tcPr>
          <w:p w14:paraId="38B1F82D"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5210</w:t>
            </w:r>
          </w:p>
        </w:tc>
      </w:tr>
      <w:tr w:rsidR="00881FF5" w:rsidRPr="00881FF5" w14:paraId="3842D7B9" w14:textId="77777777" w:rsidTr="00B15055">
        <w:trPr>
          <w:trHeight w:val="240"/>
        </w:trPr>
        <w:tc>
          <w:tcPr>
            <w:tcW w:w="704" w:type="dxa"/>
            <w:vMerge/>
          </w:tcPr>
          <w:p w14:paraId="47A1C99D"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24C05997"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0239A943" w14:textId="4C43B868"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4.4</w:t>
            </w:r>
            <w:r w:rsidR="008F5E1F">
              <w:rPr>
                <w:rFonts w:ascii="Times New Roman" w:hAnsi="Times New Roman"/>
              </w:rPr>
              <w:t>.</w:t>
            </w:r>
            <w:r w:rsidRPr="00881FF5">
              <w:rPr>
                <w:rFonts w:ascii="Times New Roman" w:hAnsi="Times New Roman"/>
              </w:rPr>
              <w:t xml:space="preserve"> Vaikų stovyklos – 5</w:t>
            </w:r>
          </w:p>
        </w:tc>
        <w:tc>
          <w:tcPr>
            <w:tcW w:w="2977" w:type="dxa"/>
          </w:tcPr>
          <w:p w14:paraId="791F13AD"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100</w:t>
            </w:r>
          </w:p>
        </w:tc>
      </w:tr>
      <w:tr w:rsidR="00881FF5" w:rsidRPr="00881FF5" w14:paraId="266F70C3" w14:textId="77777777" w:rsidTr="00B15055">
        <w:trPr>
          <w:trHeight w:val="240"/>
        </w:trPr>
        <w:tc>
          <w:tcPr>
            <w:tcW w:w="704" w:type="dxa"/>
            <w:vMerge w:val="restart"/>
          </w:tcPr>
          <w:p w14:paraId="775AB922" w14:textId="77777777" w:rsidR="00881FF5" w:rsidRPr="00881FF5" w:rsidRDefault="00881FF5" w:rsidP="000A36BD">
            <w:pPr>
              <w:spacing w:after="0" w:line="276" w:lineRule="auto"/>
              <w:rPr>
                <w:rFonts w:ascii="Times New Roman" w:hAnsi="Times New Roman"/>
              </w:rPr>
            </w:pPr>
            <w:r w:rsidRPr="00881FF5">
              <w:rPr>
                <w:rFonts w:ascii="Times New Roman" w:hAnsi="Times New Roman"/>
              </w:rPr>
              <w:t>5.</w:t>
            </w:r>
          </w:p>
        </w:tc>
        <w:tc>
          <w:tcPr>
            <w:tcW w:w="2835" w:type="dxa"/>
            <w:vMerge w:val="restart"/>
          </w:tcPr>
          <w:p w14:paraId="6E7D40E3" w14:textId="77777777" w:rsidR="00881FF5" w:rsidRPr="00881FF5" w:rsidRDefault="00881FF5" w:rsidP="000A36BD">
            <w:pPr>
              <w:spacing w:after="0" w:line="276" w:lineRule="auto"/>
              <w:ind w:right="27"/>
              <w:rPr>
                <w:rFonts w:ascii="Times New Roman" w:hAnsi="Times New Roman"/>
              </w:rPr>
            </w:pPr>
            <w:r w:rsidRPr="00881FF5">
              <w:rPr>
                <w:rFonts w:ascii="Times New Roman" w:hAnsi="Times New Roman"/>
              </w:rPr>
              <w:t>Kultūros centro organizuoti rajono ir didžiausi metiniai renginiai (deleguoti)</w:t>
            </w:r>
          </w:p>
        </w:tc>
        <w:tc>
          <w:tcPr>
            <w:tcW w:w="8080" w:type="dxa"/>
          </w:tcPr>
          <w:p w14:paraId="562F4843" w14:textId="77777777" w:rsidR="00881FF5" w:rsidRPr="00881FF5" w:rsidRDefault="00881FF5" w:rsidP="000A36BD">
            <w:pPr>
              <w:spacing w:after="0" w:line="276" w:lineRule="auto"/>
              <w:ind w:right="36"/>
              <w:rPr>
                <w:rFonts w:ascii="Times New Roman" w:hAnsi="Times New Roman"/>
                <w:b/>
                <w:bCs/>
              </w:rPr>
            </w:pPr>
            <w:r w:rsidRPr="00881FF5">
              <w:rPr>
                <w:rFonts w:ascii="Times New Roman" w:hAnsi="Times New Roman"/>
              </w:rPr>
              <w:t>5.1 SBĮ Kauno rajono socialinių paslaugų centro 17 metų veiklos pristatymo renginys Ramučių kultūros centre</w:t>
            </w:r>
            <w:r w:rsidRPr="00881FF5">
              <w:rPr>
                <w:rFonts w:ascii="Times New Roman" w:hAnsi="Times New Roman"/>
                <w:b/>
                <w:bCs/>
                <w:color w:val="222222"/>
                <w:kern w:val="0"/>
                <w:sz w:val="24"/>
                <w:szCs w:val="24"/>
                <w:shd w:val="clear" w:color="auto" w:fill="FFFFFF"/>
              </w:rPr>
              <w:t xml:space="preserve"> </w:t>
            </w:r>
            <w:r w:rsidRPr="00881FF5">
              <w:rPr>
                <w:rFonts w:ascii="Times New Roman" w:hAnsi="Times New Roman"/>
                <w:b/>
                <w:bCs/>
              </w:rPr>
              <w:t xml:space="preserve"> </w:t>
            </w:r>
          </w:p>
        </w:tc>
        <w:tc>
          <w:tcPr>
            <w:tcW w:w="2977" w:type="dxa"/>
          </w:tcPr>
          <w:p w14:paraId="6EF41FA8"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220</w:t>
            </w:r>
          </w:p>
        </w:tc>
      </w:tr>
      <w:tr w:rsidR="00881FF5" w:rsidRPr="00881FF5" w14:paraId="55C86FA2" w14:textId="77777777" w:rsidTr="00B15055">
        <w:trPr>
          <w:trHeight w:val="240"/>
        </w:trPr>
        <w:tc>
          <w:tcPr>
            <w:tcW w:w="704" w:type="dxa"/>
            <w:vMerge/>
          </w:tcPr>
          <w:p w14:paraId="1C459EB7"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35E69CF6"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6B2051F8"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 xml:space="preserve">5.2 Roko kultūros festivalis „Gatvės rokas“ </w:t>
            </w:r>
          </w:p>
        </w:tc>
        <w:tc>
          <w:tcPr>
            <w:tcW w:w="2977" w:type="dxa"/>
          </w:tcPr>
          <w:p w14:paraId="51F597AC"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5123</w:t>
            </w:r>
          </w:p>
        </w:tc>
      </w:tr>
      <w:tr w:rsidR="00881FF5" w:rsidRPr="00881FF5" w14:paraId="49A04F71" w14:textId="77777777" w:rsidTr="00B15055">
        <w:trPr>
          <w:trHeight w:val="240"/>
        </w:trPr>
        <w:tc>
          <w:tcPr>
            <w:tcW w:w="704" w:type="dxa"/>
            <w:vMerge/>
          </w:tcPr>
          <w:p w14:paraId="056F8501" w14:textId="77777777" w:rsidR="00881FF5" w:rsidRPr="00881FF5" w:rsidRDefault="00881FF5" w:rsidP="000A36BD">
            <w:pPr>
              <w:widowControl w:val="0"/>
              <w:spacing w:after="0" w:line="276" w:lineRule="auto"/>
              <w:rPr>
                <w:rFonts w:ascii="Times New Roman" w:hAnsi="Times New Roman"/>
                <w:color w:val="000000"/>
              </w:rPr>
            </w:pPr>
          </w:p>
        </w:tc>
        <w:tc>
          <w:tcPr>
            <w:tcW w:w="2835" w:type="dxa"/>
            <w:vMerge/>
          </w:tcPr>
          <w:p w14:paraId="224E211A" w14:textId="77777777" w:rsidR="00881FF5" w:rsidRPr="00881FF5" w:rsidRDefault="00881FF5" w:rsidP="000A36BD">
            <w:pPr>
              <w:widowControl w:val="0"/>
              <w:spacing w:after="0" w:line="276" w:lineRule="auto"/>
              <w:rPr>
                <w:rFonts w:ascii="Times New Roman" w:hAnsi="Times New Roman"/>
                <w:color w:val="000000"/>
              </w:rPr>
            </w:pPr>
          </w:p>
        </w:tc>
        <w:tc>
          <w:tcPr>
            <w:tcW w:w="8080" w:type="dxa"/>
          </w:tcPr>
          <w:p w14:paraId="2A589C97" w14:textId="35B9F2A4" w:rsidR="00881FF5" w:rsidRPr="00881FF5" w:rsidRDefault="00881FF5" w:rsidP="000A36BD">
            <w:pPr>
              <w:spacing w:after="0" w:line="276" w:lineRule="auto"/>
              <w:ind w:right="36"/>
              <w:rPr>
                <w:rFonts w:ascii="Times New Roman" w:hAnsi="Times New Roman"/>
              </w:rPr>
            </w:pPr>
            <w:r w:rsidRPr="00881FF5">
              <w:rPr>
                <w:rFonts w:ascii="Times New Roman" w:hAnsi="Times New Roman"/>
              </w:rPr>
              <w:t>5.3 Respublikinis mėgėjų teatrų festivalis „Maskaradas“</w:t>
            </w:r>
            <w:r>
              <w:rPr>
                <w:rFonts w:ascii="Times New Roman" w:hAnsi="Times New Roman"/>
              </w:rPr>
              <w:t xml:space="preserve"> </w:t>
            </w:r>
            <w:r w:rsidRPr="00881FF5">
              <w:rPr>
                <w:rFonts w:ascii="Times New Roman" w:hAnsi="Times New Roman"/>
              </w:rPr>
              <w:t>Domeikavoje</w:t>
            </w:r>
          </w:p>
        </w:tc>
        <w:tc>
          <w:tcPr>
            <w:tcW w:w="2977" w:type="dxa"/>
          </w:tcPr>
          <w:p w14:paraId="247C24E6"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810</w:t>
            </w:r>
          </w:p>
        </w:tc>
      </w:tr>
      <w:tr w:rsidR="00881FF5" w:rsidRPr="00881FF5" w14:paraId="03EE4BCC" w14:textId="77777777" w:rsidTr="00B15055">
        <w:trPr>
          <w:trHeight w:val="240"/>
        </w:trPr>
        <w:tc>
          <w:tcPr>
            <w:tcW w:w="704" w:type="dxa"/>
            <w:vMerge/>
          </w:tcPr>
          <w:p w14:paraId="26146B42"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2835" w:type="dxa"/>
            <w:vMerge/>
          </w:tcPr>
          <w:p w14:paraId="78638835"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8080" w:type="dxa"/>
          </w:tcPr>
          <w:p w14:paraId="1D6D532A" w14:textId="77777777" w:rsidR="00881FF5" w:rsidRPr="00881FF5" w:rsidRDefault="00881FF5" w:rsidP="000A36BD">
            <w:pPr>
              <w:spacing w:after="0" w:line="276" w:lineRule="auto"/>
              <w:rPr>
                <w:rFonts w:ascii="Times New Roman" w:hAnsi="Times New Roman"/>
              </w:rPr>
            </w:pPr>
            <w:r w:rsidRPr="00881FF5">
              <w:rPr>
                <w:rFonts w:ascii="Times New Roman" w:hAnsi="Times New Roman"/>
              </w:rPr>
              <w:t>5.4 Kauno rajono Trečiojo amžiaus universiteto studentų šventė Ramučių kultūros centre</w:t>
            </w:r>
          </w:p>
        </w:tc>
        <w:tc>
          <w:tcPr>
            <w:tcW w:w="2977" w:type="dxa"/>
          </w:tcPr>
          <w:p w14:paraId="061C3A1E"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220</w:t>
            </w:r>
          </w:p>
        </w:tc>
      </w:tr>
      <w:tr w:rsidR="00881FF5" w:rsidRPr="00881FF5" w14:paraId="53F3A19E" w14:textId="77777777" w:rsidTr="00B15055">
        <w:trPr>
          <w:trHeight w:val="240"/>
        </w:trPr>
        <w:tc>
          <w:tcPr>
            <w:tcW w:w="704" w:type="dxa"/>
            <w:vMerge/>
          </w:tcPr>
          <w:p w14:paraId="67DE7BBE"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2835" w:type="dxa"/>
            <w:vMerge/>
          </w:tcPr>
          <w:p w14:paraId="5D3E0F6C"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8080" w:type="dxa"/>
          </w:tcPr>
          <w:p w14:paraId="30E2958D"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5.5. Kultūros dienos proga pagerbti rajono kultūros darbuotojus šventė Raudondvario dvare</w:t>
            </w:r>
          </w:p>
        </w:tc>
        <w:tc>
          <w:tcPr>
            <w:tcW w:w="2977" w:type="dxa"/>
          </w:tcPr>
          <w:p w14:paraId="7F900A9A"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400</w:t>
            </w:r>
          </w:p>
        </w:tc>
      </w:tr>
      <w:tr w:rsidR="00881FF5" w:rsidRPr="00881FF5" w14:paraId="588D4A8A" w14:textId="77777777" w:rsidTr="00B15055">
        <w:trPr>
          <w:trHeight w:val="240"/>
        </w:trPr>
        <w:tc>
          <w:tcPr>
            <w:tcW w:w="704" w:type="dxa"/>
            <w:vMerge/>
          </w:tcPr>
          <w:p w14:paraId="448C04FD"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2835" w:type="dxa"/>
            <w:vMerge/>
          </w:tcPr>
          <w:p w14:paraId="4AA8288A"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8080" w:type="dxa"/>
          </w:tcPr>
          <w:p w14:paraId="0B7B1AD3" w14:textId="5F89C498"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 xml:space="preserve">5.6. </w:t>
            </w:r>
            <w:proofErr w:type="spellStart"/>
            <w:r w:rsidRPr="00881FF5">
              <w:rPr>
                <w:rFonts w:ascii="Times New Roman" w:hAnsi="Times New Roman"/>
              </w:rPr>
              <w:t>Bergštrasės</w:t>
            </w:r>
            <w:proofErr w:type="spellEnd"/>
            <w:r w:rsidRPr="00881FF5">
              <w:rPr>
                <w:rFonts w:ascii="Times New Roman" w:hAnsi="Times New Roman"/>
              </w:rPr>
              <w:t xml:space="preserve"> alėjos atidarymas „Urban </w:t>
            </w:r>
            <w:proofErr w:type="spellStart"/>
            <w:r w:rsidRPr="00881FF5">
              <w:rPr>
                <w:rFonts w:ascii="Times New Roman" w:hAnsi="Times New Roman"/>
              </w:rPr>
              <w:t>Hub</w:t>
            </w:r>
            <w:proofErr w:type="spellEnd"/>
            <w:r w:rsidRPr="00881FF5">
              <w:rPr>
                <w:rFonts w:ascii="Times New Roman" w:hAnsi="Times New Roman"/>
              </w:rPr>
              <w:t xml:space="preserve">“ prekybos miestelyje, įprasmintas Kauno rajono ir </w:t>
            </w:r>
            <w:proofErr w:type="spellStart"/>
            <w:r w:rsidRPr="00881FF5">
              <w:rPr>
                <w:rFonts w:ascii="Times New Roman" w:hAnsi="Times New Roman"/>
              </w:rPr>
              <w:t>Bergštrasės</w:t>
            </w:r>
            <w:proofErr w:type="spellEnd"/>
            <w:r w:rsidRPr="00881FF5">
              <w:rPr>
                <w:rFonts w:ascii="Times New Roman" w:hAnsi="Times New Roman"/>
              </w:rPr>
              <w:t xml:space="preserve"> apskrities bendradarbiavimo dešimtmetis.</w:t>
            </w:r>
          </w:p>
        </w:tc>
        <w:tc>
          <w:tcPr>
            <w:tcW w:w="2977" w:type="dxa"/>
          </w:tcPr>
          <w:p w14:paraId="0CC0B931"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52</w:t>
            </w:r>
          </w:p>
        </w:tc>
      </w:tr>
      <w:tr w:rsidR="00881FF5" w:rsidRPr="00881FF5" w14:paraId="09507476" w14:textId="77777777" w:rsidTr="00B15055">
        <w:trPr>
          <w:trHeight w:val="240"/>
        </w:trPr>
        <w:tc>
          <w:tcPr>
            <w:tcW w:w="704" w:type="dxa"/>
          </w:tcPr>
          <w:p w14:paraId="3F7183BF"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2835" w:type="dxa"/>
          </w:tcPr>
          <w:p w14:paraId="00D81AA5" w14:textId="77777777" w:rsidR="00881FF5" w:rsidRPr="00881FF5" w:rsidRDefault="00881FF5" w:rsidP="000A36BD">
            <w:pPr>
              <w:widowControl w:val="0"/>
              <w:spacing w:after="0" w:line="276" w:lineRule="auto"/>
              <w:rPr>
                <w:rFonts w:ascii="Times New Roman" w:hAnsi="Times New Roman"/>
                <w:color w:val="000000"/>
                <w:highlight w:val="yellow"/>
              </w:rPr>
            </w:pPr>
          </w:p>
        </w:tc>
        <w:tc>
          <w:tcPr>
            <w:tcW w:w="8080" w:type="dxa"/>
          </w:tcPr>
          <w:p w14:paraId="7D82E0C3" w14:textId="16CFAAED"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5.7. Advento rytmetis, ski</w:t>
            </w:r>
            <w:r>
              <w:rPr>
                <w:rFonts w:ascii="Times New Roman" w:hAnsi="Times New Roman"/>
              </w:rPr>
              <w:t>r</w:t>
            </w:r>
            <w:r w:rsidRPr="00881FF5">
              <w:rPr>
                <w:rFonts w:ascii="Times New Roman" w:hAnsi="Times New Roman"/>
              </w:rPr>
              <w:t>tas Tarptautinei žmonių su negalia dienai paminėti SBĮ Kauno rajono socialinių paslaugų centre</w:t>
            </w:r>
          </w:p>
        </w:tc>
        <w:tc>
          <w:tcPr>
            <w:tcW w:w="2977" w:type="dxa"/>
          </w:tcPr>
          <w:p w14:paraId="20F59B38" w14:textId="77777777" w:rsidR="00881FF5" w:rsidRPr="00881FF5" w:rsidRDefault="00881FF5" w:rsidP="000A36BD">
            <w:pPr>
              <w:spacing w:after="0" w:line="276" w:lineRule="auto"/>
              <w:ind w:right="535"/>
              <w:rPr>
                <w:rFonts w:ascii="Times New Roman" w:hAnsi="Times New Roman"/>
              </w:rPr>
            </w:pPr>
            <w:r w:rsidRPr="00881FF5">
              <w:rPr>
                <w:rFonts w:ascii="Times New Roman" w:hAnsi="Times New Roman"/>
              </w:rPr>
              <w:t>260</w:t>
            </w:r>
          </w:p>
        </w:tc>
      </w:tr>
    </w:tbl>
    <w:p w14:paraId="531D5007" w14:textId="77777777" w:rsidR="008810DD" w:rsidRPr="00061F5D" w:rsidRDefault="008810DD" w:rsidP="000A36BD">
      <w:pPr>
        <w:pStyle w:val="Betarp"/>
        <w:ind w:right="535"/>
        <w:rPr>
          <w:b/>
          <w:sz w:val="24"/>
          <w:szCs w:val="24"/>
        </w:rPr>
      </w:pPr>
    </w:p>
    <w:p w14:paraId="1CA6BA80" w14:textId="673F3E7E" w:rsidR="00F04D1E" w:rsidRDefault="00EB536A" w:rsidP="000A36BD">
      <w:pPr>
        <w:pBdr>
          <w:top w:val="nil"/>
          <w:left w:val="nil"/>
          <w:bottom w:val="nil"/>
          <w:right w:val="nil"/>
          <w:between w:val="nil"/>
        </w:pBdr>
        <w:spacing w:after="0" w:line="360" w:lineRule="auto"/>
        <w:ind w:right="-31" w:firstLine="851"/>
        <w:jc w:val="both"/>
        <w:rPr>
          <w:rFonts w:ascii="Times New Roman" w:hAnsi="Times New Roman"/>
          <w:bCs/>
          <w:color w:val="000000"/>
          <w:sz w:val="24"/>
          <w:szCs w:val="24"/>
          <w:lang w:eastAsia="lt-LT"/>
        </w:rPr>
      </w:pPr>
      <w:r>
        <w:rPr>
          <w:rFonts w:ascii="Times New Roman" w:hAnsi="Times New Roman"/>
          <w:bCs/>
          <w:color w:val="000000"/>
          <w:sz w:val="24"/>
          <w:szCs w:val="24"/>
          <w:lang w:eastAsia="lt-LT"/>
        </w:rPr>
        <w:t>Kadangi 2024-aisiais metais dauguma Centro mėgėjų meno kolektyvų intensyviai ruošėsi ir visą savo dėmesį skyrė 100-mečio Dainų šventei „Kad giria žaliuotų“, tad ir išskirtinių, autentiškų renginių projektų įgyvendinta nebuvo. Ataskaitiniais metais teikiamos kultūros paslaugos atliepė įstaigai deleguotas funkcijas: pilietiškumo ugdymas ir valstybinių švenčių įprasminimas (Vasario 16-osios, Kovo 11-osios, Liepos 6-osios renginiai, „</w:t>
      </w:r>
      <w:proofErr w:type="spellStart"/>
      <w:r>
        <w:rPr>
          <w:rFonts w:ascii="Times New Roman" w:hAnsi="Times New Roman"/>
          <w:bCs/>
          <w:color w:val="000000"/>
          <w:sz w:val="24"/>
          <w:szCs w:val="24"/>
          <w:lang w:eastAsia="lt-LT"/>
        </w:rPr>
        <w:t>Sacrum</w:t>
      </w:r>
      <w:proofErr w:type="spellEnd"/>
      <w:r>
        <w:rPr>
          <w:rFonts w:ascii="Times New Roman" w:hAnsi="Times New Roman"/>
          <w:bCs/>
          <w:color w:val="000000"/>
          <w:sz w:val="24"/>
          <w:szCs w:val="24"/>
          <w:lang w:eastAsia="lt-LT"/>
        </w:rPr>
        <w:t xml:space="preserve"> </w:t>
      </w:r>
      <w:proofErr w:type="spellStart"/>
      <w:r>
        <w:rPr>
          <w:rFonts w:ascii="Times New Roman" w:hAnsi="Times New Roman"/>
          <w:bCs/>
          <w:color w:val="000000"/>
          <w:sz w:val="24"/>
          <w:szCs w:val="24"/>
          <w:lang w:eastAsia="lt-LT"/>
        </w:rPr>
        <w:t>Convivium</w:t>
      </w:r>
      <w:proofErr w:type="spellEnd"/>
      <w:r>
        <w:rPr>
          <w:rFonts w:ascii="Times New Roman" w:hAnsi="Times New Roman"/>
          <w:bCs/>
          <w:color w:val="000000"/>
          <w:sz w:val="24"/>
          <w:szCs w:val="24"/>
          <w:lang w:eastAsia="lt-LT"/>
        </w:rPr>
        <w:t>“, skirtas Gedulo ir Vilties dienai minėti, Spaudos atgavimo, kalbos ir knygos dienos minėjimas pogrindžio spaustuvėje „</w:t>
      </w:r>
      <w:proofErr w:type="spellStart"/>
      <w:r>
        <w:rPr>
          <w:rFonts w:ascii="Times New Roman" w:hAnsi="Times New Roman"/>
          <w:bCs/>
          <w:color w:val="000000"/>
          <w:sz w:val="24"/>
          <w:szCs w:val="24"/>
          <w:lang w:eastAsia="lt-LT"/>
        </w:rPr>
        <w:t>ab</w:t>
      </w:r>
      <w:proofErr w:type="spellEnd"/>
      <w:r>
        <w:rPr>
          <w:rFonts w:ascii="Times New Roman" w:hAnsi="Times New Roman"/>
          <w:bCs/>
          <w:color w:val="000000"/>
          <w:sz w:val="24"/>
          <w:szCs w:val="24"/>
          <w:lang w:eastAsia="lt-LT"/>
        </w:rPr>
        <w:t xml:space="preserve">“ ir kt.), etninės kultūros puoselėjimas (koncertas „Toli mano </w:t>
      </w:r>
      <w:proofErr w:type="spellStart"/>
      <w:r>
        <w:rPr>
          <w:rFonts w:ascii="Times New Roman" w:hAnsi="Times New Roman"/>
          <w:bCs/>
          <w:color w:val="000000"/>
          <w:sz w:val="24"/>
          <w:szCs w:val="24"/>
          <w:lang w:eastAsia="lt-LT"/>
        </w:rPr>
        <w:t>giminėla</w:t>
      </w:r>
      <w:proofErr w:type="spellEnd"/>
      <w:r>
        <w:rPr>
          <w:rFonts w:ascii="Times New Roman" w:hAnsi="Times New Roman"/>
          <w:bCs/>
          <w:color w:val="000000"/>
          <w:sz w:val="24"/>
          <w:szCs w:val="24"/>
          <w:lang w:eastAsia="lt-LT"/>
        </w:rPr>
        <w:t xml:space="preserve"> už debesėlių“, sutartinių festivalis „Sesė sodų sodino“, </w:t>
      </w:r>
      <w:proofErr w:type="spellStart"/>
      <w:r>
        <w:rPr>
          <w:rFonts w:ascii="Times New Roman" w:hAnsi="Times New Roman"/>
          <w:bCs/>
          <w:color w:val="000000"/>
          <w:sz w:val="24"/>
          <w:szCs w:val="24"/>
          <w:lang w:eastAsia="lt-LT"/>
        </w:rPr>
        <w:t>etno</w:t>
      </w:r>
      <w:proofErr w:type="spellEnd"/>
      <w:r>
        <w:rPr>
          <w:rFonts w:ascii="Times New Roman" w:hAnsi="Times New Roman"/>
          <w:bCs/>
          <w:color w:val="000000"/>
          <w:sz w:val="24"/>
          <w:szCs w:val="24"/>
          <w:lang w:eastAsia="lt-LT"/>
        </w:rPr>
        <w:t xml:space="preserve"> </w:t>
      </w:r>
      <w:r w:rsidR="00D90F27">
        <w:rPr>
          <w:rFonts w:ascii="Times New Roman" w:hAnsi="Times New Roman"/>
          <w:bCs/>
          <w:color w:val="000000"/>
          <w:sz w:val="24"/>
          <w:szCs w:val="24"/>
          <w:lang w:eastAsia="lt-LT"/>
        </w:rPr>
        <w:t xml:space="preserve">dirbtuvėlės, tautodailės paroda „Aukso vainikas“ ir kt.), vaikų ir jaunimo užimtumas (veiklos atviroje Neveronių jaunimo erdvėje, 5 vaikų vasaros </w:t>
      </w:r>
      <w:r w:rsidR="00D90F27">
        <w:rPr>
          <w:rFonts w:ascii="Times New Roman" w:hAnsi="Times New Roman"/>
          <w:bCs/>
          <w:color w:val="000000"/>
          <w:sz w:val="24"/>
          <w:szCs w:val="24"/>
          <w:lang w:eastAsia="lt-LT"/>
        </w:rPr>
        <w:lastRenderedPageBreak/>
        <w:t>stovyklos, vaikų socializacijos projekto veiklos, jaunimo muzikos festivalis „</w:t>
      </w:r>
      <w:proofErr w:type="spellStart"/>
      <w:r w:rsidR="00D90F27">
        <w:rPr>
          <w:rFonts w:ascii="Times New Roman" w:hAnsi="Times New Roman"/>
          <w:bCs/>
          <w:color w:val="000000"/>
          <w:sz w:val="24"/>
          <w:szCs w:val="24"/>
          <w:lang w:eastAsia="lt-LT"/>
        </w:rPr>
        <w:t>Domeikio</w:t>
      </w:r>
      <w:proofErr w:type="spellEnd"/>
      <w:r w:rsidR="00D90F27">
        <w:rPr>
          <w:rFonts w:ascii="Times New Roman" w:hAnsi="Times New Roman"/>
          <w:bCs/>
          <w:color w:val="000000"/>
          <w:sz w:val="24"/>
          <w:szCs w:val="24"/>
          <w:lang w:eastAsia="lt-LT"/>
        </w:rPr>
        <w:t xml:space="preserve"> fiesta“ ir kt.)</w:t>
      </w:r>
      <w:r w:rsidR="009124EC">
        <w:rPr>
          <w:rFonts w:ascii="Times New Roman" w:hAnsi="Times New Roman"/>
          <w:bCs/>
          <w:color w:val="000000"/>
          <w:sz w:val="24"/>
          <w:szCs w:val="24"/>
          <w:lang w:eastAsia="lt-LT"/>
        </w:rPr>
        <w:t xml:space="preserve">, </w:t>
      </w:r>
      <w:r w:rsidR="002D0ABD">
        <w:rPr>
          <w:rFonts w:ascii="Times New Roman" w:hAnsi="Times New Roman"/>
          <w:bCs/>
          <w:color w:val="000000"/>
          <w:sz w:val="24"/>
          <w:szCs w:val="24"/>
          <w:lang w:eastAsia="lt-LT"/>
        </w:rPr>
        <w:t>profesionaliojo ir šiuolaikinio meno sklaida (moderniosios klasikinės muzikos koncertas „Vandens simfonija“, roko kultūros festivalis „Gatvės rokas“, Lapių Tvarumo festivalis, šiuolaikinio scenos menų festivalio „</w:t>
      </w:r>
      <w:proofErr w:type="spellStart"/>
      <w:r w:rsidR="002D0ABD">
        <w:rPr>
          <w:rFonts w:ascii="Times New Roman" w:hAnsi="Times New Roman"/>
          <w:bCs/>
          <w:color w:val="000000"/>
          <w:sz w:val="24"/>
          <w:szCs w:val="24"/>
          <w:lang w:eastAsia="lt-LT"/>
        </w:rPr>
        <w:t>ConTempo</w:t>
      </w:r>
      <w:proofErr w:type="spellEnd"/>
      <w:r w:rsidR="002D0ABD">
        <w:rPr>
          <w:rFonts w:ascii="Times New Roman" w:hAnsi="Times New Roman"/>
          <w:bCs/>
          <w:color w:val="000000"/>
          <w:sz w:val="24"/>
          <w:szCs w:val="24"/>
          <w:lang w:eastAsia="lt-LT"/>
        </w:rPr>
        <w:t>“ programa Neveronyse, Lapėse, Ramučiuose, klasikinės – akademinės muzikos koncertai Voškoniuose, Karmėlavoje, Lapėse ir kt.), Dainų švenčių tradicijos tęstinumas (žanriniai renginiai: „</w:t>
      </w:r>
      <w:proofErr w:type="spellStart"/>
      <w:r w:rsidR="002D0ABD">
        <w:rPr>
          <w:rFonts w:ascii="Times New Roman" w:hAnsi="Times New Roman"/>
          <w:bCs/>
          <w:color w:val="000000"/>
          <w:sz w:val="24"/>
          <w:szCs w:val="24"/>
          <w:lang w:eastAsia="lt-LT"/>
        </w:rPr>
        <w:t>Pusiaužiemio</w:t>
      </w:r>
      <w:proofErr w:type="spellEnd"/>
      <w:r w:rsidR="002D0ABD">
        <w:rPr>
          <w:rFonts w:ascii="Times New Roman" w:hAnsi="Times New Roman"/>
          <w:bCs/>
          <w:color w:val="000000"/>
          <w:sz w:val="24"/>
          <w:szCs w:val="24"/>
          <w:lang w:eastAsia="lt-LT"/>
        </w:rPr>
        <w:t xml:space="preserve"> vakaruškos“, „Motinėlė Obelėlė“, „</w:t>
      </w:r>
      <w:proofErr w:type="spellStart"/>
      <w:r w:rsidR="002D0ABD">
        <w:rPr>
          <w:rFonts w:ascii="Times New Roman" w:hAnsi="Times New Roman"/>
          <w:bCs/>
          <w:color w:val="000000"/>
          <w:sz w:val="24"/>
          <w:szCs w:val="24"/>
          <w:lang w:eastAsia="lt-LT"/>
        </w:rPr>
        <w:t>Sacrum</w:t>
      </w:r>
      <w:proofErr w:type="spellEnd"/>
      <w:r w:rsidR="002D0ABD">
        <w:rPr>
          <w:rFonts w:ascii="Times New Roman" w:hAnsi="Times New Roman"/>
          <w:bCs/>
          <w:color w:val="000000"/>
          <w:sz w:val="24"/>
          <w:szCs w:val="24"/>
          <w:lang w:eastAsia="lt-LT"/>
        </w:rPr>
        <w:t xml:space="preserve"> </w:t>
      </w:r>
      <w:proofErr w:type="spellStart"/>
      <w:r w:rsidR="002D0ABD">
        <w:rPr>
          <w:rFonts w:ascii="Times New Roman" w:hAnsi="Times New Roman"/>
          <w:bCs/>
          <w:color w:val="000000"/>
          <w:sz w:val="24"/>
          <w:szCs w:val="24"/>
          <w:lang w:eastAsia="lt-LT"/>
        </w:rPr>
        <w:t>Convivium</w:t>
      </w:r>
      <w:proofErr w:type="spellEnd"/>
      <w:r w:rsidR="002D0ABD">
        <w:rPr>
          <w:rFonts w:ascii="Times New Roman" w:hAnsi="Times New Roman"/>
          <w:bCs/>
          <w:color w:val="000000"/>
          <w:sz w:val="24"/>
          <w:szCs w:val="24"/>
          <w:lang w:eastAsia="lt-LT"/>
        </w:rPr>
        <w:t>“, „</w:t>
      </w:r>
      <w:proofErr w:type="spellStart"/>
      <w:r w:rsidR="002D0ABD">
        <w:rPr>
          <w:rFonts w:ascii="Times New Roman" w:hAnsi="Times New Roman"/>
          <w:bCs/>
          <w:color w:val="000000"/>
          <w:sz w:val="24"/>
          <w:szCs w:val="24"/>
          <w:lang w:eastAsia="lt-LT"/>
        </w:rPr>
        <w:t>Muzikontai</w:t>
      </w:r>
      <w:proofErr w:type="spellEnd"/>
      <w:r w:rsidR="002D0ABD">
        <w:rPr>
          <w:rFonts w:ascii="Times New Roman" w:hAnsi="Times New Roman"/>
          <w:bCs/>
          <w:color w:val="000000"/>
          <w:sz w:val="24"/>
          <w:szCs w:val="24"/>
          <w:lang w:eastAsia="lt-LT"/>
        </w:rPr>
        <w:t xml:space="preserve">, trenkit polką“ ir kt.) bei kitos planinės, projektinės ar partnerystėje su socialiniais partneriais organizuotos veiklos ir kultūros paslaugos. </w:t>
      </w:r>
    </w:p>
    <w:p w14:paraId="7F2DDBC8" w14:textId="0E1D35C3" w:rsidR="00EF30EC" w:rsidRDefault="00F04D1E" w:rsidP="000A36BD">
      <w:pPr>
        <w:pBdr>
          <w:top w:val="nil"/>
          <w:left w:val="nil"/>
          <w:bottom w:val="nil"/>
          <w:right w:val="nil"/>
          <w:between w:val="nil"/>
        </w:pBdr>
        <w:spacing w:after="0" w:line="360" w:lineRule="auto"/>
        <w:ind w:right="533" w:firstLine="851"/>
        <w:jc w:val="both"/>
        <w:rPr>
          <w:rFonts w:ascii="Times New Roman" w:hAnsi="Times New Roman"/>
          <w:bCs/>
          <w:color w:val="000000"/>
          <w:sz w:val="24"/>
          <w:szCs w:val="24"/>
          <w:lang w:eastAsia="lt-LT"/>
        </w:rPr>
      </w:pPr>
      <w:r>
        <w:rPr>
          <w:rFonts w:ascii="Times New Roman" w:hAnsi="Times New Roman"/>
          <w:bCs/>
          <w:color w:val="000000"/>
          <w:sz w:val="24"/>
          <w:szCs w:val="24"/>
          <w:lang w:eastAsia="lt-LT"/>
        </w:rPr>
        <w:t>G</w:t>
      </w:r>
      <w:r w:rsidR="00D6574A" w:rsidRPr="00061F5D">
        <w:rPr>
          <w:rFonts w:ascii="Times New Roman" w:hAnsi="Times New Roman"/>
          <w:bCs/>
          <w:color w:val="000000"/>
          <w:sz w:val="24"/>
          <w:szCs w:val="24"/>
          <w:lang w:eastAsia="lt-LT"/>
        </w:rPr>
        <w:t xml:space="preserve">alima išskirti keletą itin sėkmingai įgyvendintų kūrybinės veiklos sričių </w:t>
      </w:r>
      <w:r>
        <w:rPr>
          <w:rFonts w:ascii="Times New Roman" w:hAnsi="Times New Roman"/>
          <w:bCs/>
          <w:color w:val="000000"/>
          <w:sz w:val="24"/>
          <w:szCs w:val="24"/>
          <w:lang w:eastAsia="lt-LT"/>
        </w:rPr>
        <w:t>ir</w:t>
      </w:r>
      <w:r w:rsidR="00D6574A" w:rsidRPr="00061F5D">
        <w:rPr>
          <w:rFonts w:ascii="Times New Roman" w:hAnsi="Times New Roman"/>
          <w:bCs/>
          <w:color w:val="000000"/>
          <w:sz w:val="24"/>
          <w:szCs w:val="24"/>
          <w:lang w:eastAsia="lt-LT"/>
        </w:rPr>
        <w:t xml:space="preserve"> projektų:</w:t>
      </w:r>
    </w:p>
    <w:p w14:paraId="6A2F7C4F" w14:textId="6CBA5BBB" w:rsidR="00250E2B" w:rsidRDefault="00537D8E" w:rsidP="00B15055">
      <w:pPr>
        <w:pStyle w:val="Sraopastraipa"/>
        <w:numPr>
          <w:ilvl w:val="0"/>
          <w:numId w:val="22"/>
        </w:numPr>
        <w:pBdr>
          <w:top w:val="nil"/>
          <w:left w:val="nil"/>
          <w:bottom w:val="nil"/>
          <w:right w:val="nil"/>
          <w:between w:val="nil"/>
        </w:pBdr>
        <w:tabs>
          <w:tab w:val="left" w:pos="1134"/>
        </w:tabs>
        <w:spacing w:after="0" w:line="360" w:lineRule="auto"/>
        <w:ind w:left="0" w:right="-31"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„Kaunas2022“ programos tęstinumas ir vietovių kultūrinio identiteto sklaida. </w:t>
      </w:r>
      <w:r w:rsidR="00F70D4F">
        <w:rPr>
          <w:rFonts w:ascii="Times New Roman" w:eastAsia="Times New Roman" w:hAnsi="Times New Roman" w:cs="Times New Roman"/>
          <w:bCs/>
          <w:color w:val="000000"/>
          <w:sz w:val="24"/>
          <w:szCs w:val="24"/>
          <w:lang w:eastAsia="lt-LT"/>
        </w:rPr>
        <w:t>Siekiant tęsti „Kaunas2022“ programos metu išvystytas iniciatyvas, buvo parengtas projektas „Per keturias Kauno rajono seniūnijas keliaujančios stichijos“ Kauno rajono savivaldybės kultūros programos „Šiuolaikinės seniūnijos“ konkursui. KRS lėšomis projektas finansuotas 19 000 Eur suma, dar 8 000 Eur prie projekto įgyvendinimo prisidėjo paramos, Domeikavos kaimo BC, taip pat Ramučių kultūros centro biudžeto lėšos. Įgyvendinant projekte numatytas veiklas, organizuoti vietos kultūrinę tapatybę formuojantys renginiai: Domeikavos jaunimo muzikos festivalis – konkursas „</w:t>
      </w:r>
      <w:proofErr w:type="spellStart"/>
      <w:r w:rsidR="00F70D4F">
        <w:rPr>
          <w:rFonts w:ascii="Times New Roman" w:eastAsia="Times New Roman" w:hAnsi="Times New Roman" w:cs="Times New Roman"/>
          <w:bCs/>
          <w:color w:val="000000"/>
          <w:sz w:val="24"/>
          <w:szCs w:val="24"/>
          <w:lang w:eastAsia="lt-LT"/>
        </w:rPr>
        <w:t>Domeikio</w:t>
      </w:r>
      <w:proofErr w:type="spellEnd"/>
      <w:r w:rsidR="00F70D4F">
        <w:rPr>
          <w:rFonts w:ascii="Times New Roman" w:eastAsia="Times New Roman" w:hAnsi="Times New Roman" w:cs="Times New Roman"/>
          <w:bCs/>
          <w:color w:val="000000"/>
          <w:sz w:val="24"/>
          <w:szCs w:val="24"/>
          <w:lang w:eastAsia="lt-LT"/>
        </w:rPr>
        <w:t xml:space="preserve"> fiesta“, Lapių Tvarumo festivalis, moderniosios klasikinės muzikos koncertas „Vandens simfonija“ Neveronyse, Voškonių Gatvės teatrų festivalis. Roko kultūros festivalis „Gatvės rokas“ Ramučiuose finansuojamas tikslinėmis Kauno rajono savivaldybės bei paramos lėšomis.</w:t>
      </w:r>
      <w:r w:rsidR="00D25979">
        <w:rPr>
          <w:rFonts w:ascii="Times New Roman" w:eastAsia="Times New Roman" w:hAnsi="Times New Roman" w:cs="Times New Roman"/>
          <w:bCs/>
          <w:color w:val="000000"/>
          <w:sz w:val="24"/>
          <w:szCs w:val="24"/>
          <w:lang w:eastAsia="lt-LT"/>
        </w:rPr>
        <w:t xml:space="preserve"> Visus šiuos įvykius 2024 m. aplankė apie 27 000 dalyvių ir žiūrovų. Vien jaunimo muzikos festivalyje – konkurse „</w:t>
      </w:r>
      <w:proofErr w:type="spellStart"/>
      <w:r w:rsidR="00D25979">
        <w:rPr>
          <w:rFonts w:ascii="Times New Roman" w:eastAsia="Times New Roman" w:hAnsi="Times New Roman" w:cs="Times New Roman"/>
          <w:bCs/>
          <w:color w:val="000000"/>
          <w:sz w:val="24"/>
          <w:szCs w:val="24"/>
          <w:lang w:eastAsia="lt-LT"/>
        </w:rPr>
        <w:t>Domeikio</w:t>
      </w:r>
      <w:proofErr w:type="spellEnd"/>
      <w:r w:rsidR="00D25979">
        <w:rPr>
          <w:rFonts w:ascii="Times New Roman" w:eastAsia="Times New Roman" w:hAnsi="Times New Roman" w:cs="Times New Roman"/>
          <w:bCs/>
          <w:color w:val="000000"/>
          <w:sz w:val="24"/>
          <w:szCs w:val="24"/>
          <w:lang w:eastAsia="lt-LT"/>
        </w:rPr>
        <w:t xml:space="preserve"> fiesta“ dalyvavo virš 10 000 žiūrovų.</w:t>
      </w:r>
    </w:p>
    <w:p w14:paraId="00AF6F62" w14:textId="02643487" w:rsidR="009306C3" w:rsidRDefault="009306C3" w:rsidP="00B15055">
      <w:pPr>
        <w:pStyle w:val="Sraopastraipa"/>
        <w:numPr>
          <w:ilvl w:val="0"/>
          <w:numId w:val="22"/>
        </w:numPr>
        <w:pBdr>
          <w:top w:val="nil"/>
          <w:left w:val="nil"/>
          <w:bottom w:val="nil"/>
          <w:right w:val="nil"/>
          <w:between w:val="nil"/>
        </w:pBdr>
        <w:tabs>
          <w:tab w:val="left" w:pos="1134"/>
        </w:tabs>
        <w:spacing w:line="360" w:lineRule="auto"/>
        <w:ind w:left="0" w:right="-31" w:firstLine="851"/>
        <w:jc w:val="both"/>
        <w:rPr>
          <w:rFonts w:ascii="Times New Roman" w:hAnsi="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Mėgėjų meno kolektyvų tarptautinių ir respublikinių partnerysčių plėtra. Net </w:t>
      </w:r>
      <w:r w:rsidR="00903170">
        <w:rPr>
          <w:rFonts w:ascii="Times New Roman" w:eastAsia="Times New Roman" w:hAnsi="Times New Roman" w:cs="Times New Roman"/>
          <w:bCs/>
          <w:color w:val="000000"/>
          <w:sz w:val="24"/>
          <w:szCs w:val="24"/>
          <w:lang w:eastAsia="lt-LT"/>
        </w:rPr>
        <w:t>4</w:t>
      </w:r>
      <w:r>
        <w:rPr>
          <w:rFonts w:ascii="Times New Roman" w:eastAsia="Times New Roman" w:hAnsi="Times New Roman" w:cs="Times New Roman"/>
          <w:bCs/>
          <w:color w:val="000000"/>
          <w:sz w:val="24"/>
          <w:szCs w:val="24"/>
          <w:lang w:eastAsia="lt-LT"/>
        </w:rPr>
        <w:t xml:space="preserve"> </w:t>
      </w:r>
      <w:r w:rsidR="00AD546D">
        <w:rPr>
          <w:rFonts w:ascii="Times New Roman" w:eastAsia="Times New Roman" w:hAnsi="Times New Roman" w:cs="Times New Roman"/>
          <w:bCs/>
          <w:color w:val="000000"/>
          <w:sz w:val="24"/>
          <w:szCs w:val="24"/>
          <w:lang w:eastAsia="lt-LT"/>
        </w:rPr>
        <w:t>C</w:t>
      </w:r>
      <w:r>
        <w:rPr>
          <w:rFonts w:ascii="Times New Roman" w:eastAsia="Times New Roman" w:hAnsi="Times New Roman" w:cs="Times New Roman"/>
          <w:bCs/>
          <w:color w:val="000000"/>
          <w:sz w:val="24"/>
          <w:szCs w:val="24"/>
          <w:lang w:eastAsia="lt-LT"/>
        </w:rPr>
        <w:t>entro mėgėjų meno kolektyvai 202</w:t>
      </w:r>
      <w:r w:rsidR="000B18CC">
        <w:rPr>
          <w:rFonts w:ascii="Times New Roman" w:eastAsia="Times New Roman" w:hAnsi="Times New Roman" w:cs="Times New Roman"/>
          <w:bCs/>
          <w:color w:val="000000"/>
          <w:sz w:val="24"/>
          <w:szCs w:val="24"/>
          <w:lang w:eastAsia="lt-LT"/>
        </w:rPr>
        <w:t>4</w:t>
      </w:r>
      <w:r>
        <w:rPr>
          <w:rFonts w:ascii="Times New Roman" w:eastAsia="Times New Roman" w:hAnsi="Times New Roman" w:cs="Times New Roman"/>
          <w:bCs/>
          <w:color w:val="000000"/>
          <w:sz w:val="24"/>
          <w:szCs w:val="24"/>
          <w:lang w:eastAsia="lt-LT"/>
        </w:rPr>
        <w:t xml:space="preserve"> m. turėjo koncertines išvykas į užsienį: vyresniųjų liaudies šokių grupė „Džiaukis“ </w:t>
      </w:r>
      <w:r w:rsidR="000B18CC" w:rsidRPr="000F1DC7">
        <w:rPr>
          <w:rFonts w:ascii="Times New Roman" w:eastAsia="Times New Roman" w:hAnsi="Times New Roman" w:cs="Times New Roman"/>
          <w:bCs/>
          <w:color w:val="000000"/>
          <w:sz w:val="24"/>
          <w:szCs w:val="24"/>
          <w:lang w:eastAsia="lt-LT"/>
        </w:rPr>
        <w:t>dalyvavo tarptautiniame menų festivalyje „</w:t>
      </w:r>
      <w:proofErr w:type="spellStart"/>
      <w:r w:rsidR="000B18CC" w:rsidRPr="000F1DC7">
        <w:rPr>
          <w:rFonts w:ascii="Times New Roman" w:eastAsia="Times New Roman" w:hAnsi="Times New Roman" w:cs="Times New Roman"/>
          <w:bCs/>
          <w:color w:val="000000"/>
          <w:sz w:val="24"/>
          <w:szCs w:val="24"/>
          <w:lang w:eastAsia="lt-LT"/>
        </w:rPr>
        <w:t>Acqua</w:t>
      </w:r>
      <w:proofErr w:type="spellEnd"/>
      <w:r w:rsidR="000B18CC" w:rsidRPr="000F1DC7">
        <w:rPr>
          <w:rFonts w:ascii="Times New Roman" w:eastAsia="Times New Roman" w:hAnsi="Times New Roman" w:cs="Times New Roman"/>
          <w:bCs/>
          <w:color w:val="000000"/>
          <w:sz w:val="24"/>
          <w:szCs w:val="24"/>
          <w:lang w:eastAsia="lt-LT"/>
        </w:rPr>
        <w:t xml:space="preserve"> </w:t>
      </w:r>
      <w:proofErr w:type="spellStart"/>
      <w:r w:rsidR="000B18CC" w:rsidRPr="000F1DC7">
        <w:rPr>
          <w:rFonts w:ascii="Times New Roman" w:eastAsia="Times New Roman" w:hAnsi="Times New Roman" w:cs="Times New Roman"/>
          <w:bCs/>
          <w:color w:val="000000"/>
          <w:sz w:val="24"/>
          <w:szCs w:val="24"/>
          <w:lang w:eastAsia="lt-LT"/>
        </w:rPr>
        <w:t>Azzurra</w:t>
      </w:r>
      <w:proofErr w:type="spellEnd"/>
      <w:r w:rsidR="000B18CC" w:rsidRPr="000F1DC7">
        <w:rPr>
          <w:rFonts w:ascii="Times New Roman" w:eastAsia="Times New Roman" w:hAnsi="Times New Roman" w:cs="Times New Roman"/>
          <w:bCs/>
          <w:color w:val="000000"/>
          <w:sz w:val="24"/>
          <w:szCs w:val="24"/>
          <w:lang w:eastAsia="lt-LT"/>
        </w:rPr>
        <w:t>“ Italijoje</w:t>
      </w:r>
      <w:r>
        <w:rPr>
          <w:rFonts w:ascii="Times New Roman" w:eastAsia="Times New Roman" w:hAnsi="Times New Roman" w:cs="Times New Roman"/>
          <w:bCs/>
          <w:color w:val="000000"/>
          <w:sz w:val="24"/>
          <w:szCs w:val="24"/>
          <w:lang w:eastAsia="lt-LT"/>
        </w:rPr>
        <w:t xml:space="preserve">, </w:t>
      </w:r>
      <w:r w:rsidR="000B18CC">
        <w:rPr>
          <w:rFonts w:ascii="Times New Roman" w:eastAsia="Times New Roman" w:hAnsi="Times New Roman" w:cs="Times New Roman"/>
          <w:bCs/>
          <w:color w:val="000000"/>
          <w:sz w:val="24"/>
          <w:szCs w:val="24"/>
          <w:lang w:eastAsia="lt-LT"/>
        </w:rPr>
        <w:t>moterų šokių grupė „Saulėgrąža“ –</w:t>
      </w:r>
      <w:r w:rsidR="000B18CC" w:rsidRPr="000F1DC7">
        <w:rPr>
          <w:rFonts w:ascii="Times New Roman" w:eastAsia="Times New Roman" w:hAnsi="Times New Roman" w:cs="Times New Roman"/>
          <w:bCs/>
          <w:color w:val="000000"/>
          <w:sz w:val="24"/>
          <w:szCs w:val="24"/>
          <w:lang w:eastAsia="lt-LT"/>
        </w:rPr>
        <w:t xml:space="preserve"> kultūriniuose renginiuose </w:t>
      </w:r>
      <w:proofErr w:type="spellStart"/>
      <w:r w:rsidR="000B18CC" w:rsidRPr="000F1DC7">
        <w:rPr>
          <w:rFonts w:ascii="Times New Roman" w:eastAsia="Times New Roman" w:hAnsi="Times New Roman" w:cs="Times New Roman"/>
          <w:bCs/>
          <w:color w:val="000000"/>
          <w:sz w:val="24"/>
          <w:szCs w:val="24"/>
          <w:lang w:eastAsia="lt-LT"/>
        </w:rPr>
        <w:t>Italos</w:t>
      </w:r>
      <w:proofErr w:type="spellEnd"/>
      <w:r w:rsidR="000B18CC" w:rsidRPr="000F1DC7">
        <w:rPr>
          <w:rFonts w:ascii="Times New Roman" w:eastAsia="Times New Roman" w:hAnsi="Times New Roman" w:cs="Times New Roman"/>
          <w:bCs/>
          <w:color w:val="000000"/>
          <w:sz w:val="24"/>
          <w:szCs w:val="24"/>
          <w:lang w:eastAsia="lt-LT"/>
        </w:rPr>
        <w:t xml:space="preserve"> regione (Sicilijoje)</w:t>
      </w:r>
      <w:r>
        <w:rPr>
          <w:rFonts w:ascii="Times New Roman" w:eastAsia="Times New Roman" w:hAnsi="Times New Roman" w:cs="Times New Roman"/>
          <w:bCs/>
          <w:color w:val="000000"/>
          <w:sz w:val="24"/>
          <w:szCs w:val="24"/>
          <w:lang w:eastAsia="lt-LT"/>
        </w:rPr>
        <w:t>, folkloro ansambli</w:t>
      </w:r>
      <w:r w:rsidR="00C57434">
        <w:rPr>
          <w:rFonts w:ascii="Times New Roman" w:eastAsia="Times New Roman" w:hAnsi="Times New Roman" w:cs="Times New Roman"/>
          <w:bCs/>
          <w:color w:val="000000"/>
          <w:sz w:val="24"/>
          <w:szCs w:val="24"/>
          <w:lang w:eastAsia="lt-LT"/>
        </w:rPr>
        <w:t>s</w:t>
      </w:r>
      <w:r>
        <w:rPr>
          <w:rFonts w:ascii="Times New Roman" w:eastAsia="Times New Roman" w:hAnsi="Times New Roman" w:cs="Times New Roman"/>
          <w:bCs/>
          <w:color w:val="000000"/>
          <w:sz w:val="24"/>
          <w:szCs w:val="24"/>
          <w:lang w:eastAsia="lt-LT"/>
        </w:rPr>
        <w:t xml:space="preserve"> „</w:t>
      </w:r>
      <w:proofErr w:type="spellStart"/>
      <w:r>
        <w:rPr>
          <w:rFonts w:ascii="Times New Roman" w:eastAsia="Times New Roman" w:hAnsi="Times New Roman" w:cs="Times New Roman"/>
          <w:bCs/>
          <w:color w:val="000000"/>
          <w:sz w:val="24"/>
          <w:szCs w:val="24"/>
          <w:lang w:eastAsia="lt-LT"/>
        </w:rPr>
        <w:t>Viešia</w:t>
      </w:r>
      <w:proofErr w:type="spellEnd"/>
      <w:r>
        <w:rPr>
          <w:rFonts w:ascii="Times New Roman" w:eastAsia="Times New Roman" w:hAnsi="Times New Roman" w:cs="Times New Roman"/>
          <w:bCs/>
          <w:color w:val="000000"/>
          <w:sz w:val="24"/>
          <w:szCs w:val="24"/>
          <w:lang w:eastAsia="lt-LT"/>
        </w:rPr>
        <w:t xml:space="preserve">“ </w:t>
      </w:r>
      <w:r w:rsidR="000B18CC">
        <w:rPr>
          <w:rFonts w:ascii="Times New Roman" w:hAnsi="Times New Roman"/>
          <w:bCs/>
          <w:color w:val="000000"/>
          <w:sz w:val="24"/>
          <w:szCs w:val="24"/>
          <w:lang w:eastAsia="lt-LT"/>
        </w:rPr>
        <w:t>o</w:t>
      </w:r>
      <w:r w:rsidR="000B18CC" w:rsidRPr="000F1DC7">
        <w:rPr>
          <w:rFonts w:ascii="Times New Roman" w:hAnsi="Times New Roman"/>
          <w:bCs/>
          <w:color w:val="000000"/>
          <w:sz w:val="24"/>
          <w:szCs w:val="24"/>
          <w:lang w:eastAsia="lt-LT"/>
        </w:rPr>
        <w:t>rganizavo Joninių šventę lietuvių bendruomenei Liuksemburge</w:t>
      </w:r>
      <w:r w:rsidRPr="000B18CC">
        <w:rPr>
          <w:rFonts w:ascii="Times New Roman" w:hAnsi="Times New Roman"/>
          <w:bCs/>
          <w:color w:val="000000"/>
          <w:sz w:val="24"/>
          <w:szCs w:val="24"/>
          <w:lang w:eastAsia="lt-LT"/>
        </w:rPr>
        <w:t>, o Lapių moterų linijinių šokių grupė „</w:t>
      </w:r>
      <w:r w:rsidR="00903170" w:rsidRPr="000B18CC">
        <w:rPr>
          <w:rFonts w:ascii="Times New Roman" w:hAnsi="Times New Roman"/>
          <w:bCs/>
          <w:color w:val="000000"/>
          <w:sz w:val="24"/>
          <w:szCs w:val="24"/>
          <w:lang w:eastAsia="lt-LT"/>
        </w:rPr>
        <w:t>Lapės</w:t>
      </w:r>
      <w:r w:rsidRPr="000B18CC">
        <w:rPr>
          <w:rFonts w:ascii="Times New Roman" w:hAnsi="Times New Roman"/>
          <w:bCs/>
          <w:color w:val="000000"/>
          <w:sz w:val="24"/>
          <w:szCs w:val="24"/>
          <w:lang w:eastAsia="lt-LT"/>
        </w:rPr>
        <w:t>“</w:t>
      </w:r>
      <w:r w:rsidR="009A7DB2" w:rsidRPr="000B18CC">
        <w:rPr>
          <w:rFonts w:ascii="Times New Roman" w:hAnsi="Times New Roman"/>
          <w:bCs/>
          <w:color w:val="000000"/>
          <w:sz w:val="24"/>
          <w:szCs w:val="24"/>
          <w:lang w:eastAsia="lt-LT"/>
        </w:rPr>
        <w:t xml:space="preserve"> </w:t>
      </w:r>
      <w:r w:rsidR="000B18CC" w:rsidRPr="000F1DC7">
        <w:rPr>
          <w:rFonts w:ascii="Times New Roman" w:hAnsi="Times New Roman"/>
          <w:bCs/>
          <w:color w:val="000000"/>
          <w:sz w:val="24"/>
          <w:szCs w:val="24"/>
          <w:lang w:eastAsia="lt-LT"/>
        </w:rPr>
        <w:t>dalyvavo Latvijos XII linijinių šokių olimpiadoje „</w:t>
      </w:r>
      <w:proofErr w:type="spellStart"/>
      <w:r w:rsidR="000B18CC" w:rsidRPr="000F1DC7">
        <w:rPr>
          <w:rFonts w:ascii="Times New Roman" w:hAnsi="Times New Roman"/>
          <w:bCs/>
          <w:color w:val="000000"/>
          <w:sz w:val="24"/>
          <w:szCs w:val="24"/>
          <w:lang w:eastAsia="lt-LT"/>
        </w:rPr>
        <w:t>Rigas</w:t>
      </w:r>
      <w:proofErr w:type="spellEnd"/>
      <w:r w:rsidR="000B18CC" w:rsidRPr="000F1DC7">
        <w:rPr>
          <w:rFonts w:ascii="Times New Roman" w:hAnsi="Times New Roman"/>
          <w:bCs/>
          <w:color w:val="000000"/>
          <w:sz w:val="24"/>
          <w:szCs w:val="24"/>
          <w:lang w:eastAsia="lt-LT"/>
        </w:rPr>
        <w:t xml:space="preserve"> </w:t>
      </w:r>
      <w:proofErr w:type="spellStart"/>
      <w:r w:rsidR="000B18CC" w:rsidRPr="000F1DC7">
        <w:rPr>
          <w:rFonts w:ascii="Times New Roman" w:hAnsi="Times New Roman"/>
          <w:bCs/>
          <w:color w:val="000000"/>
          <w:sz w:val="24"/>
          <w:szCs w:val="24"/>
          <w:lang w:eastAsia="lt-LT"/>
        </w:rPr>
        <w:t>Cuo</w:t>
      </w:r>
      <w:proofErr w:type="spellEnd"/>
      <w:r w:rsidR="000B18CC" w:rsidRPr="000F1DC7">
        <w:rPr>
          <w:rFonts w:ascii="Times New Roman" w:hAnsi="Times New Roman"/>
          <w:bCs/>
          <w:color w:val="000000"/>
          <w:sz w:val="24"/>
          <w:szCs w:val="24"/>
          <w:lang w:eastAsia="lt-LT"/>
        </w:rPr>
        <w:t xml:space="preserve"> 2024“</w:t>
      </w:r>
      <w:r w:rsidRPr="000B18CC">
        <w:rPr>
          <w:rFonts w:ascii="Times New Roman" w:hAnsi="Times New Roman"/>
          <w:bCs/>
          <w:color w:val="000000"/>
          <w:sz w:val="24"/>
          <w:szCs w:val="24"/>
          <w:lang w:eastAsia="lt-LT"/>
        </w:rPr>
        <w:t xml:space="preserve">. </w:t>
      </w:r>
      <w:r w:rsidR="00660182" w:rsidRPr="000B18CC">
        <w:rPr>
          <w:rFonts w:ascii="Times New Roman" w:hAnsi="Times New Roman"/>
          <w:bCs/>
          <w:color w:val="000000"/>
          <w:sz w:val="24"/>
          <w:szCs w:val="24"/>
          <w:lang w:eastAsia="lt-LT"/>
        </w:rPr>
        <w:t xml:space="preserve">Visų išvykų metu </w:t>
      </w:r>
      <w:r w:rsidR="00692EE6" w:rsidRPr="000B18CC">
        <w:rPr>
          <w:rFonts w:ascii="Times New Roman" w:hAnsi="Times New Roman"/>
          <w:bCs/>
          <w:color w:val="000000"/>
          <w:sz w:val="24"/>
          <w:szCs w:val="24"/>
          <w:lang w:eastAsia="lt-LT"/>
        </w:rPr>
        <w:t>užmegztas tarptautinis bendradarbiavimas, kuris tęsis(-</w:t>
      </w:r>
      <w:proofErr w:type="spellStart"/>
      <w:r w:rsidR="00692EE6" w:rsidRPr="000B18CC">
        <w:rPr>
          <w:rFonts w:ascii="Times New Roman" w:hAnsi="Times New Roman"/>
          <w:bCs/>
          <w:color w:val="000000"/>
          <w:sz w:val="24"/>
          <w:szCs w:val="24"/>
          <w:lang w:eastAsia="lt-LT"/>
        </w:rPr>
        <w:t>iasi</w:t>
      </w:r>
      <w:proofErr w:type="spellEnd"/>
      <w:r w:rsidR="00692EE6" w:rsidRPr="000B18CC">
        <w:rPr>
          <w:rFonts w:ascii="Times New Roman" w:hAnsi="Times New Roman"/>
          <w:bCs/>
          <w:color w:val="000000"/>
          <w:sz w:val="24"/>
          <w:szCs w:val="24"/>
          <w:lang w:eastAsia="lt-LT"/>
        </w:rPr>
        <w:t xml:space="preserve">) kultūrinių mainų pavidalu. Voškonių laisvalaikio salės organizuojamame mėgėjų teatrų festivalyje „Maskaradas“ be kitų Lietuvos mėgėjų teatrų spektaklius rodė ir teatrai iš </w:t>
      </w:r>
      <w:proofErr w:type="spellStart"/>
      <w:r w:rsidR="00692EE6" w:rsidRPr="000B18CC">
        <w:rPr>
          <w:rFonts w:ascii="Times New Roman" w:hAnsi="Times New Roman"/>
          <w:bCs/>
          <w:color w:val="000000"/>
          <w:sz w:val="24"/>
          <w:szCs w:val="24"/>
          <w:lang w:eastAsia="lt-LT"/>
        </w:rPr>
        <w:t>Sakartvelo</w:t>
      </w:r>
      <w:proofErr w:type="spellEnd"/>
      <w:r w:rsidR="000B18CC">
        <w:rPr>
          <w:rFonts w:ascii="Times New Roman" w:hAnsi="Times New Roman"/>
          <w:bCs/>
          <w:color w:val="000000"/>
          <w:sz w:val="24"/>
          <w:szCs w:val="24"/>
          <w:lang w:eastAsia="lt-LT"/>
        </w:rPr>
        <w:t>,</w:t>
      </w:r>
      <w:r w:rsidR="00692EE6" w:rsidRPr="000B18CC">
        <w:rPr>
          <w:rFonts w:ascii="Times New Roman" w:hAnsi="Times New Roman"/>
          <w:bCs/>
          <w:color w:val="000000"/>
          <w:sz w:val="24"/>
          <w:szCs w:val="24"/>
          <w:lang w:eastAsia="lt-LT"/>
        </w:rPr>
        <w:t xml:space="preserve"> Nyderlandų </w:t>
      </w:r>
      <w:r w:rsidR="000B18CC">
        <w:rPr>
          <w:rFonts w:ascii="Times New Roman" w:hAnsi="Times New Roman"/>
          <w:bCs/>
          <w:color w:val="000000"/>
          <w:sz w:val="24"/>
          <w:szCs w:val="24"/>
          <w:lang w:eastAsia="lt-LT"/>
        </w:rPr>
        <w:t>K</w:t>
      </w:r>
      <w:r w:rsidR="00692EE6" w:rsidRPr="000B18CC">
        <w:rPr>
          <w:rFonts w:ascii="Times New Roman" w:hAnsi="Times New Roman"/>
          <w:bCs/>
          <w:color w:val="000000"/>
          <w:sz w:val="24"/>
          <w:szCs w:val="24"/>
          <w:lang w:eastAsia="lt-LT"/>
        </w:rPr>
        <w:t>aralystės</w:t>
      </w:r>
      <w:r w:rsidR="000B18CC">
        <w:rPr>
          <w:rFonts w:ascii="Times New Roman" w:hAnsi="Times New Roman"/>
          <w:bCs/>
          <w:color w:val="000000"/>
          <w:sz w:val="24"/>
          <w:szCs w:val="24"/>
          <w:lang w:eastAsia="lt-LT"/>
        </w:rPr>
        <w:t>, Lenkijos</w:t>
      </w:r>
      <w:r w:rsidR="00692EE6" w:rsidRPr="000B18CC">
        <w:rPr>
          <w:rFonts w:ascii="Times New Roman" w:hAnsi="Times New Roman"/>
          <w:bCs/>
          <w:color w:val="000000"/>
          <w:sz w:val="24"/>
          <w:szCs w:val="24"/>
          <w:lang w:eastAsia="lt-LT"/>
        </w:rPr>
        <w:t>, o festivalyje apsilank</w:t>
      </w:r>
      <w:r w:rsidR="00617784" w:rsidRPr="000B18CC">
        <w:rPr>
          <w:rFonts w:ascii="Times New Roman" w:hAnsi="Times New Roman"/>
          <w:bCs/>
          <w:color w:val="000000"/>
          <w:sz w:val="24"/>
          <w:szCs w:val="24"/>
          <w:lang w:eastAsia="lt-LT"/>
        </w:rPr>
        <w:t>ė</w:t>
      </w:r>
      <w:r w:rsidR="00692EE6" w:rsidRPr="000B18CC">
        <w:rPr>
          <w:rFonts w:ascii="Times New Roman" w:hAnsi="Times New Roman"/>
          <w:bCs/>
          <w:color w:val="000000"/>
          <w:sz w:val="24"/>
          <w:szCs w:val="24"/>
          <w:lang w:eastAsia="lt-LT"/>
        </w:rPr>
        <w:t xml:space="preserve"> </w:t>
      </w:r>
      <w:proofErr w:type="spellStart"/>
      <w:r w:rsidR="00692EE6" w:rsidRPr="000B18CC">
        <w:rPr>
          <w:rFonts w:ascii="Times New Roman" w:hAnsi="Times New Roman"/>
          <w:bCs/>
          <w:color w:val="000000"/>
          <w:sz w:val="24"/>
          <w:szCs w:val="24"/>
          <w:lang w:eastAsia="lt-LT"/>
        </w:rPr>
        <w:t>Sakartvelo</w:t>
      </w:r>
      <w:proofErr w:type="spellEnd"/>
      <w:r w:rsidR="00692EE6" w:rsidRPr="000B18CC">
        <w:rPr>
          <w:rFonts w:ascii="Times New Roman" w:hAnsi="Times New Roman"/>
          <w:bCs/>
          <w:color w:val="000000"/>
          <w:sz w:val="24"/>
          <w:szCs w:val="24"/>
          <w:lang w:eastAsia="lt-LT"/>
        </w:rPr>
        <w:t xml:space="preserve"> ambasadorė</w:t>
      </w:r>
      <w:r w:rsidR="00617784" w:rsidRPr="000B18CC">
        <w:rPr>
          <w:rFonts w:ascii="Times New Roman" w:hAnsi="Times New Roman"/>
          <w:bCs/>
          <w:color w:val="000000"/>
          <w:sz w:val="24"/>
          <w:szCs w:val="24"/>
          <w:lang w:eastAsia="lt-LT"/>
        </w:rPr>
        <w:t>.</w:t>
      </w:r>
      <w:r w:rsidR="00903170" w:rsidRPr="000B18CC">
        <w:rPr>
          <w:rFonts w:ascii="Times New Roman" w:hAnsi="Times New Roman"/>
          <w:bCs/>
          <w:color w:val="000000"/>
          <w:sz w:val="24"/>
          <w:szCs w:val="24"/>
          <w:lang w:eastAsia="lt-LT"/>
        </w:rPr>
        <w:t xml:space="preserve"> </w:t>
      </w:r>
      <w:r w:rsidR="000B18CC">
        <w:rPr>
          <w:rFonts w:ascii="Times New Roman" w:hAnsi="Times New Roman"/>
          <w:bCs/>
          <w:color w:val="000000"/>
          <w:sz w:val="24"/>
          <w:szCs w:val="24"/>
          <w:lang w:eastAsia="lt-LT"/>
        </w:rPr>
        <w:t>Taip pat organizuojant šiuolaikinio scenos menų festivalio „</w:t>
      </w:r>
      <w:proofErr w:type="spellStart"/>
      <w:r w:rsidR="000B18CC">
        <w:rPr>
          <w:rFonts w:ascii="Times New Roman" w:hAnsi="Times New Roman"/>
          <w:bCs/>
          <w:color w:val="000000"/>
          <w:sz w:val="24"/>
          <w:szCs w:val="24"/>
          <w:lang w:eastAsia="lt-LT"/>
        </w:rPr>
        <w:t>ConTempo</w:t>
      </w:r>
      <w:proofErr w:type="spellEnd"/>
      <w:r w:rsidR="000B18CC">
        <w:rPr>
          <w:rFonts w:ascii="Times New Roman" w:hAnsi="Times New Roman"/>
          <w:bCs/>
          <w:color w:val="000000"/>
          <w:sz w:val="24"/>
          <w:szCs w:val="24"/>
          <w:lang w:eastAsia="lt-LT"/>
        </w:rPr>
        <w:t>“ veiklas seniūnijose, šiuolaikinio meno pasirodymus dovanojo menininkai iš Nyderlandų Karalystės, Italijos, Didžiosios Britanijos ir Japonijos.</w:t>
      </w:r>
    </w:p>
    <w:p w14:paraId="51822B5C" w14:textId="14664BB4" w:rsidR="00734532" w:rsidRPr="000B18CC" w:rsidRDefault="00734532" w:rsidP="00B15055">
      <w:pPr>
        <w:pStyle w:val="Sraopastraipa"/>
        <w:numPr>
          <w:ilvl w:val="0"/>
          <w:numId w:val="22"/>
        </w:numPr>
        <w:pBdr>
          <w:top w:val="nil"/>
          <w:left w:val="nil"/>
          <w:bottom w:val="nil"/>
          <w:right w:val="nil"/>
          <w:between w:val="nil"/>
        </w:pBdr>
        <w:spacing w:line="360" w:lineRule="auto"/>
        <w:ind w:left="0" w:right="-31" w:firstLine="851"/>
        <w:jc w:val="both"/>
        <w:rPr>
          <w:rFonts w:ascii="Times New Roman" w:hAnsi="Times New Roman"/>
          <w:bCs/>
          <w:color w:val="000000"/>
          <w:sz w:val="24"/>
          <w:szCs w:val="24"/>
          <w:lang w:eastAsia="lt-LT"/>
        </w:rPr>
      </w:pPr>
      <w:r>
        <w:rPr>
          <w:rFonts w:ascii="Times New Roman" w:hAnsi="Times New Roman"/>
          <w:bCs/>
          <w:color w:val="000000"/>
          <w:sz w:val="24"/>
          <w:szCs w:val="24"/>
          <w:lang w:eastAsia="lt-LT"/>
        </w:rPr>
        <w:lastRenderedPageBreak/>
        <w:t xml:space="preserve">Dainų švenčių tradicijos tęstinumą užtikrinantys žanriniai mėgėjų meno renginiai. Džiugina </w:t>
      </w:r>
      <w:r w:rsidR="00BF5537">
        <w:rPr>
          <w:rFonts w:ascii="Times New Roman" w:hAnsi="Times New Roman"/>
          <w:bCs/>
          <w:color w:val="000000"/>
          <w:sz w:val="24"/>
          <w:szCs w:val="24"/>
          <w:lang w:eastAsia="lt-LT"/>
        </w:rPr>
        <w:t>C</w:t>
      </w:r>
      <w:r>
        <w:rPr>
          <w:rFonts w:ascii="Times New Roman" w:hAnsi="Times New Roman"/>
          <w:bCs/>
          <w:color w:val="000000"/>
          <w:sz w:val="24"/>
          <w:szCs w:val="24"/>
          <w:lang w:eastAsia="lt-LT"/>
        </w:rPr>
        <w:t>entro mėgėjų meno kolektyvų iniciatyvos, kuomet beveik visi jie inicijavo jau tradicija tampančius atskirų Dainų šventės žanrų renginius: liaudiškos muzikos kapela „</w:t>
      </w:r>
      <w:proofErr w:type="spellStart"/>
      <w:r>
        <w:rPr>
          <w:rFonts w:ascii="Times New Roman" w:hAnsi="Times New Roman"/>
          <w:bCs/>
          <w:color w:val="000000"/>
          <w:sz w:val="24"/>
          <w:szCs w:val="24"/>
          <w:lang w:eastAsia="lt-LT"/>
        </w:rPr>
        <w:t>Zversa</w:t>
      </w:r>
      <w:proofErr w:type="spellEnd"/>
      <w:r>
        <w:rPr>
          <w:rFonts w:ascii="Times New Roman" w:hAnsi="Times New Roman"/>
          <w:bCs/>
          <w:color w:val="000000"/>
          <w:sz w:val="24"/>
          <w:szCs w:val="24"/>
          <w:lang w:eastAsia="lt-LT"/>
        </w:rPr>
        <w:t>“ organizuoja liaudiškos muzikos kapelų šventę „</w:t>
      </w:r>
      <w:proofErr w:type="spellStart"/>
      <w:r>
        <w:rPr>
          <w:rFonts w:ascii="Times New Roman" w:hAnsi="Times New Roman"/>
          <w:bCs/>
          <w:color w:val="000000"/>
          <w:sz w:val="24"/>
          <w:szCs w:val="24"/>
          <w:lang w:eastAsia="lt-LT"/>
        </w:rPr>
        <w:t>Pusiaužiemio</w:t>
      </w:r>
      <w:proofErr w:type="spellEnd"/>
      <w:r>
        <w:rPr>
          <w:rFonts w:ascii="Times New Roman" w:hAnsi="Times New Roman"/>
          <w:bCs/>
          <w:color w:val="000000"/>
          <w:sz w:val="24"/>
          <w:szCs w:val="24"/>
          <w:lang w:eastAsia="lt-LT"/>
        </w:rPr>
        <w:t xml:space="preserve"> vakaruškos“ Ramučiuose, o kapela „Domeikavos seklyčia“ – „</w:t>
      </w:r>
      <w:proofErr w:type="spellStart"/>
      <w:r>
        <w:rPr>
          <w:rFonts w:ascii="Times New Roman" w:hAnsi="Times New Roman"/>
          <w:bCs/>
          <w:color w:val="000000"/>
          <w:sz w:val="24"/>
          <w:szCs w:val="24"/>
          <w:lang w:eastAsia="lt-LT"/>
        </w:rPr>
        <w:t>Muzikontai</w:t>
      </w:r>
      <w:proofErr w:type="spellEnd"/>
      <w:r>
        <w:rPr>
          <w:rFonts w:ascii="Times New Roman" w:hAnsi="Times New Roman"/>
          <w:bCs/>
          <w:color w:val="000000"/>
          <w:sz w:val="24"/>
          <w:szCs w:val="24"/>
          <w:lang w:eastAsia="lt-LT"/>
        </w:rPr>
        <w:t>, trenkit polką“ Domeikavoje, vyresniųjų liaudies šokių grupė „Džiaukis“ jau 8-tą kartą pakvietė draugus į Motinos dienai skirtą koncertą „Motinėlė Obelėlė“ Domeikavoje, mišrus choras „Versmė“ kasmet kviečia į sakralinės muzikos festivalį „</w:t>
      </w:r>
      <w:proofErr w:type="spellStart"/>
      <w:r>
        <w:rPr>
          <w:rFonts w:ascii="Times New Roman" w:hAnsi="Times New Roman"/>
          <w:bCs/>
          <w:color w:val="000000"/>
          <w:sz w:val="24"/>
          <w:szCs w:val="24"/>
          <w:lang w:eastAsia="lt-LT"/>
        </w:rPr>
        <w:t>Sacrum</w:t>
      </w:r>
      <w:proofErr w:type="spellEnd"/>
      <w:r>
        <w:rPr>
          <w:rFonts w:ascii="Times New Roman" w:hAnsi="Times New Roman"/>
          <w:bCs/>
          <w:color w:val="000000"/>
          <w:sz w:val="24"/>
          <w:szCs w:val="24"/>
          <w:lang w:eastAsia="lt-LT"/>
        </w:rPr>
        <w:t xml:space="preserve"> </w:t>
      </w:r>
      <w:proofErr w:type="spellStart"/>
      <w:r>
        <w:rPr>
          <w:rFonts w:ascii="Times New Roman" w:hAnsi="Times New Roman"/>
          <w:bCs/>
          <w:color w:val="000000"/>
          <w:sz w:val="24"/>
          <w:szCs w:val="24"/>
          <w:lang w:eastAsia="lt-LT"/>
        </w:rPr>
        <w:t>Convivium</w:t>
      </w:r>
      <w:proofErr w:type="spellEnd"/>
      <w:r>
        <w:rPr>
          <w:rFonts w:ascii="Times New Roman" w:hAnsi="Times New Roman"/>
          <w:bCs/>
          <w:color w:val="000000"/>
          <w:sz w:val="24"/>
          <w:szCs w:val="24"/>
          <w:lang w:eastAsia="lt-LT"/>
        </w:rPr>
        <w:t xml:space="preserve">“ Domeikavoje, vokalinio dainavimo studija Ramučių lauko amfiteatre organizuoja estrados šlagerių koncertą „Sena plokštelė“, </w:t>
      </w:r>
      <w:r w:rsidR="00B52C0E">
        <w:rPr>
          <w:rFonts w:ascii="Times New Roman" w:hAnsi="Times New Roman"/>
          <w:bCs/>
          <w:color w:val="000000"/>
          <w:sz w:val="24"/>
          <w:szCs w:val="24"/>
          <w:lang w:eastAsia="lt-LT"/>
        </w:rPr>
        <w:t>folkloro ansamblis „</w:t>
      </w:r>
      <w:proofErr w:type="spellStart"/>
      <w:r w:rsidR="00B52C0E">
        <w:rPr>
          <w:rFonts w:ascii="Times New Roman" w:hAnsi="Times New Roman"/>
          <w:bCs/>
          <w:color w:val="000000"/>
          <w:sz w:val="24"/>
          <w:szCs w:val="24"/>
          <w:lang w:eastAsia="lt-LT"/>
        </w:rPr>
        <w:t>Viešia</w:t>
      </w:r>
      <w:proofErr w:type="spellEnd"/>
      <w:r w:rsidR="00B52C0E">
        <w:rPr>
          <w:rFonts w:ascii="Times New Roman" w:hAnsi="Times New Roman"/>
          <w:bCs/>
          <w:color w:val="000000"/>
          <w:sz w:val="24"/>
          <w:szCs w:val="24"/>
          <w:lang w:eastAsia="lt-LT"/>
        </w:rPr>
        <w:t xml:space="preserve">“ yra šeimininkai net kelių renginių: „Mėtomis ir prisiminimais kvepiantis vakaras“ Neveronyse, Visų Šventųjų dienai minėti skirtas koncertas „Toli mano </w:t>
      </w:r>
      <w:proofErr w:type="spellStart"/>
      <w:r w:rsidR="00B52C0E">
        <w:rPr>
          <w:rFonts w:ascii="Times New Roman" w:hAnsi="Times New Roman"/>
          <w:bCs/>
          <w:color w:val="000000"/>
          <w:sz w:val="24"/>
          <w:szCs w:val="24"/>
          <w:lang w:eastAsia="lt-LT"/>
        </w:rPr>
        <w:t>giminėla</w:t>
      </w:r>
      <w:proofErr w:type="spellEnd"/>
      <w:r w:rsidR="00B52C0E">
        <w:rPr>
          <w:rFonts w:ascii="Times New Roman" w:hAnsi="Times New Roman"/>
          <w:bCs/>
          <w:color w:val="000000"/>
          <w:sz w:val="24"/>
          <w:szCs w:val="24"/>
          <w:lang w:eastAsia="lt-LT"/>
        </w:rPr>
        <w:t xml:space="preserve"> už debesėlių“ Lapėse, keliaujantis sutartinių festivalis „Sesė sodų sodino“, suaugusiųjų mėgėjų teatras „Siena“ organizuoja tarptautinį mėgėjų teatrų festivalį „Maskaradas“ Domeikavoje, o vyrų vokalinis ansamblis „Beržai“ spalio mėnesį į Ramučius sukviečia išskirtinai vyrų vokalinius ansamblius į šventę „Rudens akordai“. </w:t>
      </w:r>
      <w:r w:rsidR="006C4D2D">
        <w:rPr>
          <w:rFonts w:ascii="Times New Roman" w:hAnsi="Times New Roman"/>
          <w:bCs/>
          <w:color w:val="000000"/>
          <w:sz w:val="24"/>
          <w:szCs w:val="24"/>
          <w:lang w:eastAsia="lt-LT"/>
        </w:rPr>
        <w:t xml:space="preserve">Visi šie renginiai užtikrina atskirų Dainų švenčių žanrų tęstinumą ir sudaro puikias galimybes mėgėjų meno kolektyvams tarpusavyje pasitikrinti savo meninį lygį bei vyraujančias žanro tendencijas. Taip pat tokie renginiai yra itin mėgstami vietos bendruomenių narių, todėl įgyvendinat šiuos kūrybinius projektus yra atliepiami gyventojų kultūriniai poreikiai. </w:t>
      </w:r>
    </w:p>
    <w:p w14:paraId="552FB499" w14:textId="77777777" w:rsidR="00535952" w:rsidRPr="009A7DB2" w:rsidRDefault="00535952" w:rsidP="000A36BD">
      <w:pPr>
        <w:pStyle w:val="Sraopastraipa"/>
        <w:pBdr>
          <w:top w:val="nil"/>
          <w:left w:val="nil"/>
          <w:bottom w:val="nil"/>
          <w:right w:val="nil"/>
          <w:between w:val="nil"/>
        </w:pBdr>
        <w:spacing w:after="0" w:line="360" w:lineRule="auto"/>
        <w:ind w:left="0" w:right="-31"/>
        <w:jc w:val="both"/>
        <w:rPr>
          <w:rFonts w:ascii="Times New Roman" w:eastAsia="Times New Roman" w:hAnsi="Times New Roman" w:cs="Times New Roman"/>
          <w:bCs/>
          <w:color w:val="000000"/>
          <w:sz w:val="24"/>
          <w:szCs w:val="24"/>
          <w:lang w:eastAsia="lt-LT"/>
        </w:rPr>
      </w:pPr>
    </w:p>
    <w:p w14:paraId="16EF29BA" w14:textId="45C3AE52" w:rsidR="00DD644E" w:rsidRPr="00061F5D" w:rsidRDefault="0043137C" w:rsidP="000A36BD">
      <w:pPr>
        <w:pStyle w:val="Betarp"/>
        <w:ind w:right="535"/>
        <w:jc w:val="center"/>
        <w:rPr>
          <w:b/>
          <w:sz w:val="24"/>
          <w:szCs w:val="24"/>
        </w:rPr>
      </w:pPr>
      <w:r w:rsidRPr="00061F5D">
        <w:rPr>
          <w:b/>
          <w:sz w:val="24"/>
          <w:szCs w:val="24"/>
        </w:rPr>
        <w:t>VI.</w:t>
      </w:r>
      <w:r w:rsidR="001C3B91" w:rsidRPr="00061F5D">
        <w:rPr>
          <w:b/>
          <w:sz w:val="24"/>
          <w:szCs w:val="24"/>
        </w:rPr>
        <w:t xml:space="preserve"> </w:t>
      </w:r>
      <w:r w:rsidR="00DD644E" w:rsidRPr="00061F5D">
        <w:rPr>
          <w:b/>
          <w:sz w:val="24"/>
          <w:szCs w:val="24"/>
        </w:rPr>
        <w:t>MĖGĖJŲ MENO KOLEKTYVŲ VEIKLA</w:t>
      </w:r>
    </w:p>
    <w:p w14:paraId="70207845" w14:textId="77777777" w:rsidR="00DD644E" w:rsidRPr="00061F5D" w:rsidRDefault="00DD644E" w:rsidP="000A36BD">
      <w:pPr>
        <w:pStyle w:val="Betarp"/>
        <w:tabs>
          <w:tab w:val="left" w:pos="2415"/>
        </w:tabs>
        <w:ind w:right="535"/>
        <w:rPr>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678"/>
        <w:gridCol w:w="1134"/>
        <w:gridCol w:w="1984"/>
        <w:gridCol w:w="2268"/>
        <w:gridCol w:w="3828"/>
      </w:tblGrid>
      <w:tr w:rsidR="000F1DC7" w:rsidRPr="000F1DC7" w14:paraId="5F57E4EF" w14:textId="77777777" w:rsidTr="00B15055">
        <w:trPr>
          <w:trHeight w:val="685"/>
        </w:trPr>
        <w:tc>
          <w:tcPr>
            <w:tcW w:w="704" w:type="dxa"/>
            <w:vAlign w:val="center"/>
          </w:tcPr>
          <w:p w14:paraId="6720874B" w14:textId="77777777" w:rsidR="000F1DC7" w:rsidRPr="000F1DC7" w:rsidRDefault="000F1DC7" w:rsidP="000A36BD">
            <w:pPr>
              <w:spacing w:after="0" w:line="276" w:lineRule="auto"/>
              <w:ind w:right="27"/>
              <w:jc w:val="center"/>
              <w:rPr>
                <w:rFonts w:ascii="Times New Roman" w:hAnsi="Times New Roman"/>
                <w:b/>
                <w:bCs/>
                <w:color w:val="000000"/>
              </w:rPr>
            </w:pPr>
            <w:r w:rsidRPr="000F1DC7">
              <w:rPr>
                <w:rFonts w:ascii="Times New Roman" w:hAnsi="Times New Roman"/>
                <w:b/>
                <w:bCs/>
                <w:color w:val="000000"/>
              </w:rPr>
              <w:t>Eil. Nr.</w:t>
            </w:r>
          </w:p>
        </w:tc>
        <w:tc>
          <w:tcPr>
            <w:tcW w:w="4678" w:type="dxa"/>
            <w:vAlign w:val="center"/>
          </w:tcPr>
          <w:p w14:paraId="65F32FF2" w14:textId="77777777" w:rsidR="000F1DC7" w:rsidRPr="000F1DC7" w:rsidRDefault="000F1DC7" w:rsidP="000A36BD">
            <w:pPr>
              <w:spacing w:after="0" w:line="276" w:lineRule="auto"/>
              <w:jc w:val="center"/>
              <w:rPr>
                <w:rFonts w:ascii="Times New Roman" w:hAnsi="Times New Roman"/>
                <w:b/>
                <w:bCs/>
                <w:color w:val="000000"/>
                <w:highlight w:val="red"/>
              </w:rPr>
            </w:pPr>
            <w:r w:rsidRPr="000F1DC7">
              <w:rPr>
                <w:rFonts w:ascii="Times New Roman" w:hAnsi="Times New Roman"/>
                <w:b/>
                <w:bCs/>
                <w:color w:val="000000"/>
              </w:rPr>
              <w:t>Mėgėjų meno kolektyvo pavadinimas ir kategorija</w:t>
            </w:r>
          </w:p>
        </w:tc>
        <w:tc>
          <w:tcPr>
            <w:tcW w:w="1134" w:type="dxa"/>
          </w:tcPr>
          <w:p w14:paraId="3D833FBD" w14:textId="77777777" w:rsidR="000F1DC7" w:rsidRPr="000F1DC7" w:rsidRDefault="000F1DC7" w:rsidP="000A36BD">
            <w:pPr>
              <w:spacing w:after="0" w:line="276" w:lineRule="auto"/>
              <w:ind w:right="30"/>
              <w:jc w:val="center"/>
              <w:rPr>
                <w:rFonts w:ascii="Times New Roman" w:hAnsi="Times New Roman"/>
                <w:b/>
                <w:bCs/>
                <w:color w:val="000000"/>
                <w:highlight w:val="red"/>
              </w:rPr>
            </w:pPr>
            <w:r w:rsidRPr="000F1DC7">
              <w:rPr>
                <w:rFonts w:ascii="Times New Roman" w:hAnsi="Times New Roman"/>
                <w:b/>
                <w:bCs/>
                <w:color w:val="000000"/>
              </w:rPr>
              <w:t>Dalyvių skaičius</w:t>
            </w:r>
          </w:p>
        </w:tc>
        <w:tc>
          <w:tcPr>
            <w:tcW w:w="1984" w:type="dxa"/>
          </w:tcPr>
          <w:p w14:paraId="6F3113EB" w14:textId="77777777" w:rsidR="000F1DC7" w:rsidRPr="000F1DC7" w:rsidRDefault="000F1DC7" w:rsidP="000A36BD">
            <w:pPr>
              <w:spacing w:after="0" w:line="276" w:lineRule="auto"/>
              <w:jc w:val="center"/>
              <w:rPr>
                <w:rFonts w:ascii="Times New Roman" w:hAnsi="Times New Roman"/>
                <w:b/>
                <w:bCs/>
                <w:color w:val="000000"/>
                <w:highlight w:val="red"/>
              </w:rPr>
            </w:pPr>
            <w:r w:rsidRPr="000F1DC7">
              <w:rPr>
                <w:rFonts w:ascii="Times New Roman" w:hAnsi="Times New Roman"/>
                <w:b/>
                <w:bCs/>
                <w:color w:val="000000"/>
              </w:rPr>
              <w:t>Veikla įstaigoje ir KRS renginiuose (skaičius)</w:t>
            </w:r>
          </w:p>
        </w:tc>
        <w:tc>
          <w:tcPr>
            <w:tcW w:w="2268" w:type="dxa"/>
          </w:tcPr>
          <w:p w14:paraId="48D60B8B" w14:textId="77777777" w:rsidR="000F1DC7" w:rsidRPr="000F1DC7" w:rsidRDefault="000F1DC7" w:rsidP="000A36BD">
            <w:pPr>
              <w:spacing w:after="0" w:line="276" w:lineRule="auto"/>
              <w:jc w:val="center"/>
              <w:rPr>
                <w:rFonts w:ascii="Times New Roman" w:hAnsi="Times New Roman"/>
                <w:b/>
                <w:bCs/>
                <w:color w:val="000000"/>
              </w:rPr>
            </w:pPr>
            <w:r w:rsidRPr="000F1DC7">
              <w:rPr>
                <w:rFonts w:ascii="Times New Roman" w:hAnsi="Times New Roman"/>
                <w:b/>
                <w:bCs/>
                <w:color w:val="000000"/>
              </w:rPr>
              <w:t>Koncertinė veikla už KRS ribų (skaičius)</w:t>
            </w:r>
          </w:p>
        </w:tc>
        <w:tc>
          <w:tcPr>
            <w:tcW w:w="3828" w:type="dxa"/>
          </w:tcPr>
          <w:p w14:paraId="56859FFF" w14:textId="77777777" w:rsidR="000F1DC7" w:rsidRPr="000F1DC7" w:rsidRDefault="000F1DC7" w:rsidP="000A36BD">
            <w:pPr>
              <w:spacing w:line="276" w:lineRule="auto"/>
              <w:jc w:val="center"/>
              <w:rPr>
                <w:rFonts w:ascii="Times New Roman" w:hAnsi="Times New Roman"/>
                <w:b/>
                <w:bCs/>
              </w:rPr>
            </w:pPr>
            <w:r w:rsidRPr="000F1DC7">
              <w:rPr>
                <w:rFonts w:ascii="Times New Roman" w:hAnsi="Times New Roman"/>
                <w:b/>
                <w:bCs/>
              </w:rPr>
              <w:t>Pasiekimai</w:t>
            </w:r>
          </w:p>
        </w:tc>
      </w:tr>
      <w:tr w:rsidR="000F1DC7" w:rsidRPr="000F1DC7" w14:paraId="64F34515" w14:textId="77777777" w:rsidTr="00B15055">
        <w:tc>
          <w:tcPr>
            <w:tcW w:w="704" w:type="dxa"/>
            <w:vAlign w:val="center"/>
          </w:tcPr>
          <w:p w14:paraId="49F682DC" w14:textId="77777777" w:rsidR="000F1DC7" w:rsidRPr="000F1DC7" w:rsidRDefault="000F1DC7" w:rsidP="000A36BD">
            <w:pPr>
              <w:tabs>
                <w:tab w:val="left" w:pos="0"/>
                <w:tab w:val="left" w:pos="360"/>
              </w:tabs>
              <w:spacing w:after="0" w:line="276" w:lineRule="auto"/>
              <w:ind w:right="318"/>
              <w:rPr>
                <w:rFonts w:ascii="Times New Roman" w:hAnsi="Times New Roman"/>
                <w:color w:val="000000"/>
              </w:rPr>
            </w:pPr>
            <w:r w:rsidRPr="000F1DC7">
              <w:rPr>
                <w:rFonts w:ascii="Times New Roman" w:hAnsi="Times New Roman"/>
                <w:color w:val="000000"/>
              </w:rPr>
              <w:t xml:space="preserve">1. </w:t>
            </w:r>
          </w:p>
        </w:tc>
        <w:tc>
          <w:tcPr>
            <w:tcW w:w="4678" w:type="dxa"/>
            <w:vAlign w:val="center"/>
          </w:tcPr>
          <w:p w14:paraId="11070A31" w14:textId="77777777" w:rsidR="000F1DC7" w:rsidRPr="000F1DC7" w:rsidRDefault="000F1DC7" w:rsidP="00DB0839">
            <w:pPr>
              <w:spacing w:after="0" w:line="276" w:lineRule="auto"/>
              <w:ind w:right="37"/>
              <w:jc w:val="both"/>
              <w:rPr>
                <w:rFonts w:ascii="Times New Roman" w:hAnsi="Times New Roman"/>
                <w:color w:val="000000"/>
                <w:highlight w:val="yellow"/>
              </w:rPr>
            </w:pPr>
            <w:r w:rsidRPr="000F1DC7">
              <w:rPr>
                <w:rFonts w:ascii="Times New Roman" w:hAnsi="Times New Roman"/>
                <w:color w:val="000000"/>
              </w:rPr>
              <w:t>Neveronių laisvalaikio salės folkloro ansamblis „</w:t>
            </w:r>
            <w:proofErr w:type="spellStart"/>
            <w:r w:rsidRPr="000F1DC7">
              <w:rPr>
                <w:rFonts w:ascii="Times New Roman" w:hAnsi="Times New Roman"/>
                <w:color w:val="000000"/>
              </w:rPr>
              <w:t>Viešia</w:t>
            </w:r>
            <w:proofErr w:type="spellEnd"/>
            <w:r w:rsidRPr="000F1DC7">
              <w:rPr>
                <w:rFonts w:ascii="Times New Roman" w:hAnsi="Times New Roman"/>
                <w:color w:val="000000"/>
              </w:rPr>
              <w:t>“,  I kategorija</w:t>
            </w:r>
          </w:p>
        </w:tc>
        <w:tc>
          <w:tcPr>
            <w:tcW w:w="1134" w:type="dxa"/>
            <w:vAlign w:val="center"/>
          </w:tcPr>
          <w:p w14:paraId="561EAC3A" w14:textId="77777777" w:rsidR="000F1DC7" w:rsidRPr="000F1DC7" w:rsidRDefault="000F1DC7" w:rsidP="00DB0839">
            <w:pPr>
              <w:spacing w:after="0" w:line="276" w:lineRule="auto"/>
              <w:ind w:right="36"/>
              <w:rPr>
                <w:rFonts w:ascii="Times New Roman" w:hAnsi="Times New Roman"/>
                <w:color w:val="000000"/>
                <w:highlight w:val="yellow"/>
              </w:rPr>
            </w:pPr>
            <w:r w:rsidRPr="000F1DC7">
              <w:rPr>
                <w:rFonts w:ascii="Times New Roman" w:hAnsi="Times New Roman"/>
                <w:color w:val="000000"/>
              </w:rPr>
              <w:t>27</w:t>
            </w:r>
          </w:p>
        </w:tc>
        <w:tc>
          <w:tcPr>
            <w:tcW w:w="1984" w:type="dxa"/>
            <w:vAlign w:val="center"/>
          </w:tcPr>
          <w:p w14:paraId="71C21046" w14:textId="77777777" w:rsidR="000F1DC7" w:rsidRPr="000F1DC7" w:rsidRDefault="000F1DC7" w:rsidP="00DB0839">
            <w:pPr>
              <w:spacing w:after="0" w:line="276" w:lineRule="auto"/>
              <w:ind w:right="36"/>
              <w:rPr>
                <w:rFonts w:ascii="Times New Roman" w:hAnsi="Times New Roman"/>
                <w:color w:val="000000"/>
                <w:highlight w:val="yellow"/>
              </w:rPr>
            </w:pPr>
            <w:r w:rsidRPr="000F1DC7">
              <w:rPr>
                <w:rFonts w:ascii="Times New Roman" w:hAnsi="Times New Roman"/>
                <w:color w:val="000000"/>
              </w:rPr>
              <w:t>10</w:t>
            </w:r>
          </w:p>
        </w:tc>
        <w:tc>
          <w:tcPr>
            <w:tcW w:w="2268" w:type="dxa"/>
            <w:vAlign w:val="center"/>
          </w:tcPr>
          <w:p w14:paraId="3CF73A27" w14:textId="77777777" w:rsidR="000F1DC7" w:rsidRPr="000F1DC7" w:rsidRDefault="000F1DC7" w:rsidP="00DB0839">
            <w:pPr>
              <w:spacing w:after="0" w:line="276" w:lineRule="auto"/>
              <w:ind w:right="35"/>
              <w:rPr>
                <w:rFonts w:ascii="Times New Roman" w:hAnsi="Times New Roman"/>
                <w:color w:val="000000"/>
                <w:highlight w:val="yellow"/>
              </w:rPr>
            </w:pPr>
            <w:r w:rsidRPr="000F1DC7">
              <w:rPr>
                <w:rFonts w:ascii="Times New Roman" w:hAnsi="Times New Roman"/>
                <w:color w:val="000000"/>
              </w:rPr>
              <w:t>13</w:t>
            </w:r>
          </w:p>
        </w:tc>
        <w:tc>
          <w:tcPr>
            <w:tcW w:w="3828" w:type="dxa"/>
          </w:tcPr>
          <w:p w14:paraId="737EB338" w14:textId="77777777" w:rsidR="000F1DC7" w:rsidRP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 xml:space="preserve">Organizavo Joninių šventę lietuvių bendruomenei Liuksemburge. </w:t>
            </w:r>
          </w:p>
          <w:p w14:paraId="5CD8BBBA" w14:textId="77777777" w:rsid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Organizuoja respublikinius folkloro festivalius Kaune rajone „</w:t>
            </w:r>
            <w:proofErr w:type="spellStart"/>
            <w:r w:rsidRPr="000F1DC7">
              <w:rPr>
                <w:rFonts w:ascii="Times New Roman" w:hAnsi="Times New Roman"/>
                <w:color w:val="000000"/>
              </w:rPr>
              <w:t>Obelynės</w:t>
            </w:r>
            <w:proofErr w:type="spellEnd"/>
            <w:r w:rsidRPr="000F1DC7">
              <w:rPr>
                <w:rFonts w:ascii="Times New Roman" w:hAnsi="Times New Roman"/>
                <w:color w:val="000000"/>
              </w:rPr>
              <w:t xml:space="preserve"> Žolinė“ ir „Sesė sodų sodina“.</w:t>
            </w:r>
          </w:p>
          <w:p w14:paraId="5EAE6F5E" w14:textId="7E4AAC0D" w:rsidR="008836B1" w:rsidRPr="000F1DC7" w:rsidRDefault="008836B1" w:rsidP="00DB0839">
            <w:pPr>
              <w:spacing w:after="0" w:line="276" w:lineRule="auto"/>
              <w:jc w:val="both"/>
              <w:rPr>
                <w:rFonts w:ascii="Times New Roman" w:hAnsi="Times New Roman"/>
                <w:color w:val="000000"/>
                <w:highlight w:val="yellow"/>
              </w:rPr>
            </w:pPr>
            <w:r>
              <w:rPr>
                <w:rFonts w:ascii="Times New Roman" w:hAnsi="Times New Roman"/>
                <w:color w:val="000000"/>
              </w:rPr>
              <w:t>100-mečio Dainų šventėje „Kad giria žaliuotų“ atliko teminę programą pagrindinėje scenoje.</w:t>
            </w:r>
          </w:p>
        </w:tc>
      </w:tr>
      <w:tr w:rsidR="000F1DC7" w:rsidRPr="000F1DC7" w14:paraId="6CC7A901" w14:textId="77777777" w:rsidTr="00B15055">
        <w:trPr>
          <w:trHeight w:val="256"/>
        </w:trPr>
        <w:tc>
          <w:tcPr>
            <w:tcW w:w="704" w:type="dxa"/>
            <w:vAlign w:val="center"/>
          </w:tcPr>
          <w:p w14:paraId="63AE31F6" w14:textId="77777777" w:rsidR="000F1DC7" w:rsidRPr="000F1DC7" w:rsidRDefault="000F1DC7" w:rsidP="000A36BD">
            <w:pPr>
              <w:spacing w:after="0" w:line="276" w:lineRule="auto"/>
              <w:ind w:right="34"/>
              <w:rPr>
                <w:rFonts w:ascii="Times New Roman" w:hAnsi="Times New Roman"/>
                <w:color w:val="000000"/>
              </w:rPr>
            </w:pPr>
            <w:r w:rsidRPr="000F1DC7">
              <w:rPr>
                <w:rFonts w:ascii="Times New Roman" w:hAnsi="Times New Roman"/>
                <w:color w:val="000000"/>
              </w:rPr>
              <w:lastRenderedPageBreak/>
              <w:t xml:space="preserve">2. </w:t>
            </w:r>
          </w:p>
        </w:tc>
        <w:tc>
          <w:tcPr>
            <w:tcW w:w="4678" w:type="dxa"/>
            <w:vAlign w:val="center"/>
          </w:tcPr>
          <w:p w14:paraId="2CBF8375"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Domeikavos laisvalaikio salės mišrus choras „Versmė“, II kategorija</w:t>
            </w:r>
          </w:p>
        </w:tc>
        <w:tc>
          <w:tcPr>
            <w:tcW w:w="1134" w:type="dxa"/>
            <w:vAlign w:val="center"/>
          </w:tcPr>
          <w:p w14:paraId="4A22F838" w14:textId="77777777" w:rsidR="000F1DC7" w:rsidRPr="000F1DC7" w:rsidRDefault="000F1DC7" w:rsidP="00DB0839">
            <w:pPr>
              <w:spacing w:after="0" w:line="276" w:lineRule="auto"/>
              <w:ind w:right="36"/>
              <w:rPr>
                <w:rFonts w:ascii="Times New Roman" w:hAnsi="Times New Roman"/>
                <w:color w:val="000000"/>
                <w:highlight w:val="yellow"/>
              </w:rPr>
            </w:pPr>
            <w:r w:rsidRPr="000F1DC7">
              <w:rPr>
                <w:rFonts w:ascii="Times New Roman" w:hAnsi="Times New Roman"/>
                <w:color w:val="000000"/>
              </w:rPr>
              <w:t>34</w:t>
            </w:r>
          </w:p>
        </w:tc>
        <w:tc>
          <w:tcPr>
            <w:tcW w:w="1984" w:type="dxa"/>
            <w:vAlign w:val="center"/>
          </w:tcPr>
          <w:p w14:paraId="3A995895" w14:textId="77777777" w:rsidR="000F1DC7" w:rsidRPr="000F1DC7" w:rsidRDefault="000F1DC7" w:rsidP="00DB0839">
            <w:pPr>
              <w:spacing w:after="0" w:line="276" w:lineRule="auto"/>
              <w:ind w:right="36"/>
              <w:rPr>
                <w:rFonts w:ascii="Times New Roman" w:hAnsi="Times New Roman"/>
                <w:color w:val="000000"/>
              </w:rPr>
            </w:pPr>
            <w:r w:rsidRPr="000F1DC7">
              <w:rPr>
                <w:rFonts w:ascii="Times New Roman" w:hAnsi="Times New Roman"/>
                <w:color w:val="000000"/>
              </w:rPr>
              <w:t>8</w:t>
            </w:r>
          </w:p>
        </w:tc>
        <w:tc>
          <w:tcPr>
            <w:tcW w:w="2268" w:type="dxa"/>
            <w:vAlign w:val="center"/>
          </w:tcPr>
          <w:p w14:paraId="27E8169C" w14:textId="77777777" w:rsidR="000F1DC7" w:rsidRPr="000F1DC7" w:rsidRDefault="000F1DC7" w:rsidP="00DB0839">
            <w:pPr>
              <w:spacing w:after="0" w:line="276" w:lineRule="auto"/>
              <w:ind w:right="35"/>
              <w:rPr>
                <w:rFonts w:ascii="Times New Roman" w:hAnsi="Times New Roman"/>
                <w:color w:val="000000"/>
              </w:rPr>
            </w:pPr>
            <w:r w:rsidRPr="000F1DC7">
              <w:rPr>
                <w:rFonts w:ascii="Times New Roman" w:hAnsi="Times New Roman"/>
                <w:color w:val="000000"/>
              </w:rPr>
              <w:t>7</w:t>
            </w:r>
          </w:p>
        </w:tc>
        <w:tc>
          <w:tcPr>
            <w:tcW w:w="3828" w:type="dxa"/>
          </w:tcPr>
          <w:p w14:paraId="46AE3A42" w14:textId="03973591" w:rsid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Organizuoja respublikinį chorinės muzikos festivalį „</w:t>
            </w:r>
            <w:proofErr w:type="spellStart"/>
            <w:r w:rsidRPr="000F1DC7">
              <w:rPr>
                <w:rFonts w:ascii="Times New Roman" w:hAnsi="Times New Roman"/>
                <w:color w:val="000000"/>
              </w:rPr>
              <w:t>Sacrum</w:t>
            </w:r>
            <w:proofErr w:type="spellEnd"/>
            <w:r w:rsidRPr="000F1DC7">
              <w:rPr>
                <w:rFonts w:ascii="Times New Roman" w:hAnsi="Times New Roman"/>
                <w:color w:val="000000"/>
              </w:rPr>
              <w:t xml:space="preserve"> </w:t>
            </w:r>
            <w:proofErr w:type="spellStart"/>
            <w:r w:rsidR="00A005E4">
              <w:rPr>
                <w:rFonts w:ascii="Times New Roman" w:hAnsi="Times New Roman"/>
                <w:color w:val="000000"/>
              </w:rPr>
              <w:t>C</w:t>
            </w:r>
            <w:r w:rsidRPr="000F1DC7">
              <w:rPr>
                <w:rFonts w:ascii="Times New Roman" w:hAnsi="Times New Roman"/>
                <w:color w:val="000000"/>
              </w:rPr>
              <w:t>onvivium</w:t>
            </w:r>
            <w:proofErr w:type="spellEnd"/>
            <w:r w:rsidRPr="000F1DC7">
              <w:rPr>
                <w:rFonts w:ascii="Times New Roman" w:hAnsi="Times New Roman"/>
                <w:color w:val="000000"/>
              </w:rPr>
              <w:t>“.</w:t>
            </w:r>
          </w:p>
          <w:p w14:paraId="0DB82748" w14:textId="4F7AD538" w:rsidR="008836B1" w:rsidRPr="000F1DC7" w:rsidRDefault="008836B1" w:rsidP="00DB0839">
            <w:pPr>
              <w:spacing w:after="0" w:line="276" w:lineRule="auto"/>
              <w:jc w:val="both"/>
              <w:rPr>
                <w:rFonts w:ascii="Times New Roman" w:hAnsi="Times New Roman"/>
                <w:color w:val="000000"/>
                <w:highlight w:val="yellow"/>
              </w:rPr>
            </w:pPr>
            <w:r w:rsidRPr="008836B1">
              <w:rPr>
                <w:rFonts w:ascii="Times New Roman" w:hAnsi="Times New Roman"/>
                <w:color w:val="000000"/>
              </w:rPr>
              <w:t>100-mečio Dainų šventėje „Kad giria žaliuotų“</w:t>
            </w:r>
            <w:r>
              <w:rPr>
                <w:rFonts w:ascii="Times New Roman" w:hAnsi="Times New Roman"/>
                <w:color w:val="000000"/>
              </w:rPr>
              <w:t xml:space="preserve"> davė interviu LRT tiesioginio eterio metu, pristatydami Kauno rajoną, Ramučių kultūros centrą ir Domeikavą.</w:t>
            </w:r>
          </w:p>
        </w:tc>
      </w:tr>
      <w:tr w:rsidR="000F1DC7" w:rsidRPr="000F1DC7" w14:paraId="660FA437" w14:textId="77777777" w:rsidTr="00B15055">
        <w:tc>
          <w:tcPr>
            <w:tcW w:w="704" w:type="dxa"/>
            <w:vAlign w:val="center"/>
          </w:tcPr>
          <w:p w14:paraId="42AB7FE0" w14:textId="77777777" w:rsidR="000F1DC7" w:rsidRPr="000F1DC7" w:rsidRDefault="000F1DC7" w:rsidP="000A36BD">
            <w:pPr>
              <w:spacing w:after="0" w:line="276" w:lineRule="auto"/>
              <w:ind w:right="-108"/>
              <w:rPr>
                <w:rFonts w:ascii="Times New Roman" w:hAnsi="Times New Roman"/>
                <w:color w:val="000000"/>
              </w:rPr>
            </w:pPr>
            <w:r w:rsidRPr="000F1DC7">
              <w:rPr>
                <w:rFonts w:ascii="Times New Roman" w:hAnsi="Times New Roman"/>
                <w:color w:val="000000"/>
              </w:rPr>
              <w:t xml:space="preserve">3. </w:t>
            </w:r>
          </w:p>
        </w:tc>
        <w:tc>
          <w:tcPr>
            <w:tcW w:w="4678" w:type="dxa"/>
            <w:vAlign w:val="center"/>
          </w:tcPr>
          <w:p w14:paraId="48559F99"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 xml:space="preserve">Domeikavos laisvalaikio salės liaudiškos muzikos kapela „Domeikavos seklyčia“, II kategorija </w:t>
            </w:r>
          </w:p>
        </w:tc>
        <w:tc>
          <w:tcPr>
            <w:tcW w:w="1134" w:type="dxa"/>
            <w:vAlign w:val="center"/>
          </w:tcPr>
          <w:p w14:paraId="17D887A7" w14:textId="77777777" w:rsidR="000F1DC7" w:rsidRPr="000F1DC7" w:rsidRDefault="000F1DC7" w:rsidP="00DB0839">
            <w:pPr>
              <w:spacing w:after="0" w:line="276" w:lineRule="auto"/>
              <w:ind w:right="36"/>
              <w:rPr>
                <w:rFonts w:ascii="Times New Roman" w:hAnsi="Times New Roman"/>
                <w:color w:val="000000"/>
                <w:highlight w:val="yellow"/>
              </w:rPr>
            </w:pPr>
            <w:r w:rsidRPr="000F1DC7">
              <w:rPr>
                <w:rFonts w:ascii="Times New Roman" w:hAnsi="Times New Roman"/>
                <w:color w:val="000000"/>
              </w:rPr>
              <w:t>12</w:t>
            </w:r>
          </w:p>
        </w:tc>
        <w:tc>
          <w:tcPr>
            <w:tcW w:w="1984" w:type="dxa"/>
            <w:vAlign w:val="center"/>
          </w:tcPr>
          <w:p w14:paraId="68D8C7B0"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9</w:t>
            </w:r>
          </w:p>
        </w:tc>
        <w:tc>
          <w:tcPr>
            <w:tcW w:w="2268" w:type="dxa"/>
            <w:vAlign w:val="center"/>
          </w:tcPr>
          <w:p w14:paraId="5F71A9B7"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6</w:t>
            </w:r>
          </w:p>
        </w:tc>
        <w:tc>
          <w:tcPr>
            <w:tcW w:w="3828" w:type="dxa"/>
          </w:tcPr>
          <w:p w14:paraId="2688B836" w14:textId="77777777" w:rsidR="000F1DC7" w:rsidRP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Nuo 2018 m. inicijuoja ir organizuoja respublikinę liaudiškos muzikos kapelų šventę „</w:t>
            </w:r>
            <w:proofErr w:type="spellStart"/>
            <w:r w:rsidRPr="000F1DC7">
              <w:rPr>
                <w:rFonts w:ascii="Times New Roman" w:hAnsi="Times New Roman"/>
                <w:color w:val="000000"/>
              </w:rPr>
              <w:t>Muzikontai</w:t>
            </w:r>
            <w:proofErr w:type="spellEnd"/>
            <w:r w:rsidRPr="000F1DC7">
              <w:rPr>
                <w:rFonts w:ascii="Times New Roman" w:hAnsi="Times New Roman"/>
                <w:color w:val="000000"/>
              </w:rPr>
              <w:t>, trenkit polką“.</w:t>
            </w:r>
          </w:p>
        </w:tc>
      </w:tr>
      <w:tr w:rsidR="000F1DC7" w:rsidRPr="000F1DC7" w14:paraId="5996FA66" w14:textId="77777777" w:rsidTr="00B15055">
        <w:tc>
          <w:tcPr>
            <w:tcW w:w="704" w:type="dxa"/>
            <w:vAlign w:val="center"/>
          </w:tcPr>
          <w:p w14:paraId="011BBF74" w14:textId="77777777" w:rsidR="000F1DC7" w:rsidRPr="000F1DC7" w:rsidRDefault="000F1DC7" w:rsidP="000A36BD">
            <w:pPr>
              <w:tabs>
                <w:tab w:val="left" w:pos="0"/>
              </w:tabs>
              <w:spacing w:after="0" w:line="276" w:lineRule="auto"/>
              <w:rPr>
                <w:rFonts w:ascii="Times New Roman" w:hAnsi="Times New Roman"/>
                <w:color w:val="000000"/>
              </w:rPr>
            </w:pPr>
            <w:r w:rsidRPr="000F1DC7">
              <w:rPr>
                <w:rFonts w:ascii="Times New Roman" w:hAnsi="Times New Roman"/>
                <w:color w:val="000000"/>
              </w:rPr>
              <w:t>4.</w:t>
            </w:r>
          </w:p>
        </w:tc>
        <w:tc>
          <w:tcPr>
            <w:tcW w:w="4678" w:type="dxa"/>
            <w:vAlign w:val="center"/>
          </w:tcPr>
          <w:p w14:paraId="208C8714"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Domeikavos laisvalaikio salės vyresniųjų liaudiškų šokių kolektyvas „Džiaukis“, I kategorija</w:t>
            </w:r>
          </w:p>
        </w:tc>
        <w:tc>
          <w:tcPr>
            <w:tcW w:w="1134" w:type="dxa"/>
            <w:vAlign w:val="center"/>
          </w:tcPr>
          <w:p w14:paraId="4A26DE1C" w14:textId="77777777" w:rsidR="000F1DC7" w:rsidRPr="000F1DC7" w:rsidRDefault="000F1DC7" w:rsidP="00DB0839">
            <w:pPr>
              <w:spacing w:after="0" w:line="276" w:lineRule="auto"/>
              <w:ind w:right="36"/>
              <w:rPr>
                <w:rFonts w:ascii="Times New Roman" w:hAnsi="Times New Roman"/>
                <w:color w:val="000000"/>
              </w:rPr>
            </w:pPr>
            <w:r w:rsidRPr="000F1DC7">
              <w:rPr>
                <w:rFonts w:ascii="Times New Roman" w:hAnsi="Times New Roman"/>
                <w:color w:val="000000"/>
              </w:rPr>
              <w:t>19</w:t>
            </w:r>
          </w:p>
        </w:tc>
        <w:tc>
          <w:tcPr>
            <w:tcW w:w="1984" w:type="dxa"/>
            <w:vAlign w:val="center"/>
          </w:tcPr>
          <w:p w14:paraId="5023C754"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6</w:t>
            </w:r>
          </w:p>
        </w:tc>
        <w:tc>
          <w:tcPr>
            <w:tcW w:w="2268" w:type="dxa"/>
            <w:vAlign w:val="center"/>
          </w:tcPr>
          <w:p w14:paraId="07A2B9EF"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5</w:t>
            </w:r>
          </w:p>
        </w:tc>
        <w:tc>
          <w:tcPr>
            <w:tcW w:w="3828" w:type="dxa"/>
          </w:tcPr>
          <w:p w14:paraId="08C3C631" w14:textId="45B055B1"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Nuo 2018 m. inicijuoja ir organizuoja respublikinę liaudiškų šokių šventę „Motinėlė Obelėlė“. 2024 dalyvavo tarptautiniame menų festivalyje „</w:t>
            </w:r>
            <w:proofErr w:type="spellStart"/>
            <w:r w:rsidRPr="000F1DC7">
              <w:rPr>
                <w:rFonts w:ascii="Times New Roman" w:hAnsi="Times New Roman"/>
                <w:color w:val="000000"/>
              </w:rPr>
              <w:t>Acqua</w:t>
            </w:r>
            <w:proofErr w:type="spellEnd"/>
            <w:r w:rsidRPr="000F1DC7">
              <w:rPr>
                <w:rFonts w:ascii="Times New Roman" w:hAnsi="Times New Roman"/>
                <w:color w:val="000000"/>
              </w:rPr>
              <w:t xml:space="preserve"> </w:t>
            </w:r>
            <w:proofErr w:type="spellStart"/>
            <w:r w:rsidRPr="000F1DC7">
              <w:rPr>
                <w:rFonts w:ascii="Times New Roman" w:hAnsi="Times New Roman"/>
                <w:color w:val="000000"/>
              </w:rPr>
              <w:t>Azzurra</w:t>
            </w:r>
            <w:proofErr w:type="spellEnd"/>
            <w:r w:rsidRPr="000F1DC7">
              <w:rPr>
                <w:rFonts w:ascii="Times New Roman" w:hAnsi="Times New Roman"/>
                <w:color w:val="000000"/>
              </w:rPr>
              <w:t>“ Italijoje.</w:t>
            </w:r>
            <w:r w:rsidR="008836B1">
              <w:rPr>
                <w:rFonts w:ascii="Times New Roman" w:hAnsi="Times New Roman"/>
                <w:color w:val="000000"/>
              </w:rPr>
              <w:t xml:space="preserve"> Po </w:t>
            </w:r>
            <w:r w:rsidR="008836B1" w:rsidRPr="008836B1">
              <w:rPr>
                <w:rFonts w:ascii="Times New Roman" w:hAnsi="Times New Roman"/>
                <w:color w:val="000000"/>
              </w:rPr>
              <w:t>100-mečio Dainų šventė</w:t>
            </w:r>
            <w:r w:rsidR="008836B1">
              <w:rPr>
                <w:rFonts w:ascii="Times New Roman" w:hAnsi="Times New Roman"/>
                <w:color w:val="000000"/>
              </w:rPr>
              <w:t>s</w:t>
            </w:r>
            <w:r w:rsidR="008836B1" w:rsidRPr="008836B1">
              <w:rPr>
                <w:rFonts w:ascii="Times New Roman" w:hAnsi="Times New Roman"/>
                <w:color w:val="000000"/>
              </w:rPr>
              <w:t xml:space="preserve"> „Kad giria žaliuotų“</w:t>
            </w:r>
            <w:r w:rsidR="008836B1">
              <w:rPr>
                <w:rFonts w:ascii="Times New Roman" w:hAnsi="Times New Roman"/>
                <w:color w:val="000000"/>
              </w:rPr>
              <w:t xml:space="preserve"> suteikta I mėgėjų meno kolektyvų kategorija (turėta II).</w:t>
            </w:r>
          </w:p>
        </w:tc>
      </w:tr>
      <w:tr w:rsidR="000F1DC7" w:rsidRPr="000F1DC7" w14:paraId="35F6FB48" w14:textId="77777777" w:rsidTr="00B15055">
        <w:tc>
          <w:tcPr>
            <w:tcW w:w="704" w:type="dxa"/>
            <w:vAlign w:val="center"/>
          </w:tcPr>
          <w:p w14:paraId="10110887" w14:textId="77777777" w:rsidR="000F1DC7" w:rsidRPr="000F1DC7" w:rsidRDefault="000F1DC7" w:rsidP="000A36BD">
            <w:pPr>
              <w:tabs>
                <w:tab w:val="left" w:pos="0"/>
              </w:tabs>
              <w:spacing w:after="0" w:line="276" w:lineRule="auto"/>
              <w:rPr>
                <w:rFonts w:ascii="Times New Roman" w:hAnsi="Times New Roman"/>
                <w:color w:val="000000"/>
              </w:rPr>
            </w:pPr>
            <w:r w:rsidRPr="000F1DC7">
              <w:rPr>
                <w:rFonts w:ascii="Times New Roman" w:hAnsi="Times New Roman"/>
                <w:color w:val="000000"/>
              </w:rPr>
              <w:t xml:space="preserve">5. </w:t>
            </w:r>
          </w:p>
        </w:tc>
        <w:tc>
          <w:tcPr>
            <w:tcW w:w="4678" w:type="dxa"/>
            <w:vAlign w:val="center"/>
          </w:tcPr>
          <w:p w14:paraId="7880E4FA" w14:textId="77777777" w:rsidR="000F1DC7" w:rsidRP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Domeikavos laisvalaikio salės senjorų Dainos ir Poezijos ansamblis, be kategorijos</w:t>
            </w:r>
          </w:p>
        </w:tc>
        <w:tc>
          <w:tcPr>
            <w:tcW w:w="1134" w:type="dxa"/>
            <w:vAlign w:val="center"/>
          </w:tcPr>
          <w:p w14:paraId="03DD4508" w14:textId="77777777" w:rsidR="000F1DC7" w:rsidRPr="000F1DC7" w:rsidRDefault="000F1DC7" w:rsidP="00DB0839">
            <w:pPr>
              <w:spacing w:after="0" w:line="276" w:lineRule="auto"/>
              <w:ind w:right="36"/>
              <w:rPr>
                <w:rFonts w:ascii="Times New Roman" w:hAnsi="Times New Roman"/>
                <w:color w:val="000000"/>
              </w:rPr>
            </w:pPr>
            <w:r w:rsidRPr="000F1DC7">
              <w:rPr>
                <w:rFonts w:ascii="Times New Roman" w:hAnsi="Times New Roman"/>
                <w:color w:val="000000"/>
              </w:rPr>
              <w:t>12</w:t>
            </w:r>
          </w:p>
        </w:tc>
        <w:tc>
          <w:tcPr>
            <w:tcW w:w="1984" w:type="dxa"/>
            <w:vAlign w:val="center"/>
          </w:tcPr>
          <w:p w14:paraId="5AAE0145"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5</w:t>
            </w:r>
          </w:p>
        </w:tc>
        <w:tc>
          <w:tcPr>
            <w:tcW w:w="2268" w:type="dxa"/>
            <w:vAlign w:val="center"/>
          </w:tcPr>
          <w:p w14:paraId="6073AB33"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w:t>
            </w:r>
          </w:p>
        </w:tc>
        <w:tc>
          <w:tcPr>
            <w:tcW w:w="3828" w:type="dxa"/>
          </w:tcPr>
          <w:p w14:paraId="507BBC63" w14:textId="77777777" w:rsidR="000F1DC7" w:rsidRP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w:t>
            </w:r>
          </w:p>
        </w:tc>
      </w:tr>
      <w:tr w:rsidR="000F1DC7" w:rsidRPr="000F1DC7" w14:paraId="1ED5CFF8" w14:textId="77777777" w:rsidTr="00B15055">
        <w:tc>
          <w:tcPr>
            <w:tcW w:w="704" w:type="dxa"/>
            <w:vAlign w:val="center"/>
          </w:tcPr>
          <w:p w14:paraId="5F12C069" w14:textId="77777777" w:rsidR="000F1DC7" w:rsidRPr="000F1DC7" w:rsidRDefault="000F1DC7" w:rsidP="000A36BD">
            <w:pPr>
              <w:tabs>
                <w:tab w:val="left" w:pos="0"/>
              </w:tabs>
              <w:spacing w:after="0" w:line="276" w:lineRule="auto"/>
              <w:rPr>
                <w:rFonts w:ascii="Times New Roman" w:hAnsi="Times New Roman"/>
                <w:color w:val="000000"/>
              </w:rPr>
            </w:pPr>
            <w:r w:rsidRPr="000F1DC7">
              <w:rPr>
                <w:rFonts w:ascii="Times New Roman" w:hAnsi="Times New Roman"/>
                <w:color w:val="000000"/>
              </w:rPr>
              <w:t>6.</w:t>
            </w:r>
          </w:p>
        </w:tc>
        <w:tc>
          <w:tcPr>
            <w:tcW w:w="4678" w:type="dxa"/>
            <w:vAlign w:val="center"/>
          </w:tcPr>
          <w:p w14:paraId="6D6C7261" w14:textId="77777777" w:rsidR="000F1DC7" w:rsidRPr="000F1DC7" w:rsidRDefault="000F1DC7" w:rsidP="00DB0839">
            <w:pPr>
              <w:spacing w:after="0" w:line="276" w:lineRule="auto"/>
              <w:ind w:right="37"/>
              <w:jc w:val="both"/>
              <w:rPr>
                <w:rFonts w:ascii="Times New Roman" w:hAnsi="Times New Roman"/>
                <w:color w:val="000000"/>
              </w:rPr>
            </w:pPr>
            <w:r w:rsidRPr="000F1DC7">
              <w:rPr>
                <w:rFonts w:ascii="Times New Roman" w:hAnsi="Times New Roman"/>
                <w:color w:val="000000"/>
              </w:rPr>
              <w:t xml:space="preserve">Voškonių laisvalaikio salės </w:t>
            </w:r>
          </w:p>
          <w:p w14:paraId="746CE534" w14:textId="77777777" w:rsidR="000F1DC7" w:rsidRPr="000F1DC7" w:rsidRDefault="000F1DC7" w:rsidP="00DB0839">
            <w:pPr>
              <w:spacing w:after="0" w:line="276" w:lineRule="auto"/>
              <w:ind w:right="37"/>
              <w:jc w:val="both"/>
              <w:rPr>
                <w:rFonts w:ascii="Times New Roman" w:hAnsi="Times New Roman"/>
                <w:color w:val="000000"/>
                <w:highlight w:val="yellow"/>
              </w:rPr>
            </w:pPr>
            <w:r w:rsidRPr="000F1DC7">
              <w:rPr>
                <w:rFonts w:ascii="Times New Roman" w:hAnsi="Times New Roman"/>
                <w:color w:val="000000"/>
              </w:rPr>
              <w:t>suaugusiųjų mėgėjų teatras „Siena“, II kategorija</w:t>
            </w:r>
          </w:p>
        </w:tc>
        <w:tc>
          <w:tcPr>
            <w:tcW w:w="1134" w:type="dxa"/>
            <w:vAlign w:val="center"/>
          </w:tcPr>
          <w:p w14:paraId="10A1E05F"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18</w:t>
            </w:r>
          </w:p>
        </w:tc>
        <w:tc>
          <w:tcPr>
            <w:tcW w:w="1984" w:type="dxa"/>
            <w:vAlign w:val="center"/>
          </w:tcPr>
          <w:p w14:paraId="2D296651"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10</w:t>
            </w:r>
          </w:p>
        </w:tc>
        <w:tc>
          <w:tcPr>
            <w:tcW w:w="2268" w:type="dxa"/>
            <w:vAlign w:val="center"/>
          </w:tcPr>
          <w:p w14:paraId="2847080B"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9</w:t>
            </w:r>
          </w:p>
        </w:tc>
        <w:tc>
          <w:tcPr>
            <w:tcW w:w="3828" w:type="dxa"/>
          </w:tcPr>
          <w:p w14:paraId="480C66F0" w14:textId="22AF3ED2"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 xml:space="preserve">Nuo 2012 m. inicijuoja ir organizuoja tarptautinį mėgėjų teatrų festivalį „Maskaradas“. Užmegzta ilgalaikė kultūrinė partnerystė su </w:t>
            </w:r>
            <w:proofErr w:type="spellStart"/>
            <w:r w:rsidRPr="000F1DC7">
              <w:rPr>
                <w:rFonts w:ascii="Times New Roman" w:hAnsi="Times New Roman"/>
                <w:color w:val="000000"/>
              </w:rPr>
              <w:t>Sakartvelo</w:t>
            </w:r>
            <w:proofErr w:type="spellEnd"/>
            <w:r w:rsidRPr="000F1DC7">
              <w:rPr>
                <w:rFonts w:ascii="Times New Roman" w:hAnsi="Times New Roman"/>
                <w:color w:val="000000"/>
              </w:rPr>
              <w:t xml:space="preserve"> </w:t>
            </w:r>
            <w:r w:rsidR="002B0014">
              <w:rPr>
                <w:rFonts w:ascii="Times New Roman" w:hAnsi="Times New Roman"/>
                <w:color w:val="000000"/>
              </w:rPr>
              <w:t xml:space="preserve">ir  Nyderlandų Karalystės </w:t>
            </w:r>
            <w:r w:rsidRPr="000F1DC7">
              <w:rPr>
                <w:rFonts w:ascii="Times New Roman" w:hAnsi="Times New Roman"/>
                <w:color w:val="000000"/>
              </w:rPr>
              <w:t>teatrais.</w:t>
            </w:r>
          </w:p>
        </w:tc>
      </w:tr>
      <w:tr w:rsidR="000F1DC7" w:rsidRPr="000F1DC7" w14:paraId="08388278" w14:textId="77777777" w:rsidTr="00B15055">
        <w:tc>
          <w:tcPr>
            <w:tcW w:w="704" w:type="dxa"/>
            <w:vAlign w:val="center"/>
          </w:tcPr>
          <w:p w14:paraId="0B981B36" w14:textId="77777777" w:rsidR="000F1DC7" w:rsidRPr="000F1DC7" w:rsidRDefault="000F1DC7" w:rsidP="000A36BD">
            <w:pPr>
              <w:tabs>
                <w:tab w:val="left" w:pos="0"/>
              </w:tabs>
              <w:spacing w:after="0" w:line="276" w:lineRule="auto"/>
              <w:rPr>
                <w:rFonts w:ascii="Times New Roman" w:hAnsi="Times New Roman"/>
                <w:color w:val="000000"/>
              </w:rPr>
            </w:pPr>
            <w:r w:rsidRPr="000F1DC7">
              <w:rPr>
                <w:rFonts w:ascii="Times New Roman" w:hAnsi="Times New Roman"/>
                <w:color w:val="000000"/>
              </w:rPr>
              <w:t>7.</w:t>
            </w:r>
          </w:p>
        </w:tc>
        <w:tc>
          <w:tcPr>
            <w:tcW w:w="4678" w:type="dxa"/>
            <w:vAlign w:val="center"/>
          </w:tcPr>
          <w:p w14:paraId="6558B058" w14:textId="77777777" w:rsidR="000F1DC7" w:rsidRPr="000F1DC7" w:rsidRDefault="000F1DC7" w:rsidP="00DB0839">
            <w:pPr>
              <w:spacing w:after="0" w:line="276" w:lineRule="auto"/>
              <w:ind w:right="37"/>
              <w:jc w:val="both"/>
              <w:rPr>
                <w:rFonts w:ascii="Times New Roman" w:hAnsi="Times New Roman"/>
                <w:color w:val="000000"/>
              </w:rPr>
            </w:pPr>
            <w:r w:rsidRPr="000F1DC7">
              <w:rPr>
                <w:rFonts w:ascii="Times New Roman" w:hAnsi="Times New Roman"/>
                <w:color w:val="000000"/>
              </w:rPr>
              <w:t xml:space="preserve">Voškonių laisvalaikio salės </w:t>
            </w:r>
          </w:p>
          <w:p w14:paraId="167215FC" w14:textId="77777777" w:rsidR="000F1DC7" w:rsidRPr="000F1DC7" w:rsidRDefault="000F1DC7" w:rsidP="00DB0839">
            <w:pPr>
              <w:spacing w:after="0" w:line="276" w:lineRule="auto"/>
              <w:ind w:right="37"/>
              <w:jc w:val="both"/>
              <w:rPr>
                <w:rFonts w:ascii="Times New Roman" w:hAnsi="Times New Roman"/>
                <w:color w:val="000000"/>
                <w:highlight w:val="yellow"/>
              </w:rPr>
            </w:pPr>
            <w:r w:rsidRPr="000F1DC7">
              <w:rPr>
                <w:rFonts w:ascii="Times New Roman" w:hAnsi="Times New Roman"/>
                <w:color w:val="000000"/>
              </w:rPr>
              <w:t>vaikų teatras „Vitaminas T“, be kategorijos</w:t>
            </w:r>
          </w:p>
        </w:tc>
        <w:tc>
          <w:tcPr>
            <w:tcW w:w="1134" w:type="dxa"/>
            <w:vAlign w:val="center"/>
          </w:tcPr>
          <w:p w14:paraId="31C21B3F" w14:textId="17FBBF5B" w:rsidR="000F1DC7" w:rsidRPr="000F1DC7" w:rsidRDefault="004D1647" w:rsidP="00DB0839">
            <w:pPr>
              <w:spacing w:after="0" w:line="276" w:lineRule="auto"/>
              <w:ind w:right="36"/>
              <w:rPr>
                <w:rFonts w:ascii="Times New Roman" w:hAnsi="Times New Roman"/>
                <w:color w:val="000000"/>
              </w:rPr>
            </w:pPr>
            <w:r>
              <w:rPr>
                <w:rFonts w:ascii="Times New Roman" w:hAnsi="Times New Roman"/>
                <w:color w:val="000000"/>
              </w:rPr>
              <w:t>-</w:t>
            </w:r>
          </w:p>
        </w:tc>
        <w:tc>
          <w:tcPr>
            <w:tcW w:w="1984" w:type="dxa"/>
            <w:vAlign w:val="center"/>
          </w:tcPr>
          <w:p w14:paraId="7E9C0A49" w14:textId="52A7C04D" w:rsidR="000F1DC7" w:rsidRPr="000F1DC7" w:rsidRDefault="004D1647" w:rsidP="00DB0839">
            <w:pPr>
              <w:spacing w:after="0" w:line="276" w:lineRule="auto"/>
              <w:ind w:right="36"/>
              <w:rPr>
                <w:rFonts w:ascii="Times New Roman" w:hAnsi="Times New Roman"/>
                <w:color w:val="000000"/>
              </w:rPr>
            </w:pPr>
            <w:r>
              <w:rPr>
                <w:rFonts w:ascii="Times New Roman" w:hAnsi="Times New Roman"/>
                <w:color w:val="000000"/>
              </w:rPr>
              <w:t>-</w:t>
            </w:r>
          </w:p>
        </w:tc>
        <w:tc>
          <w:tcPr>
            <w:tcW w:w="2268" w:type="dxa"/>
            <w:vAlign w:val="center"/>
          </w:tcPr>
          <w:p w14:paraId="4343A0E2" w14:textId="77777777" w:rsidR="000F1DC7" w:rsidRPr="000F1DC7" w:rsidRDefault="000F1DC7" w:rsidP="00DB0839">
            <w:pPr>
              <w:spacing w:after="0" w:line="276" w:lineRule="auto"/>
              <w:ind w:right="35"/>
              <w:rPr>
                <w:rFonts w:ascii="Times New Roman" w:hAnsi="Times New Roman"/>
                <w:color w:val="000000"/>
              </w:rPr>
            </w:pPr>
            <w:r w:rsidRPr="000F1DC7">
              <w:rPr>
                <w:rFonts w:ascii="Times New Roman" w:hAnsi="Times New Roman"/>
                <w:color w:val="000000"/>
              </w:rPr>
              <w:t>-</w:t>
            </w:r>
          </w:p>
        </w:tc>
        <w:tc>
          <w:tcPr>
            <w:tcW w:w="3828" w:type="dxa"/>
          </w:tcPr>
          <w:p w14:paraId="147FDC70" w14:textId="79021261" w:rsidR="000F1DC7" w:rsidRPr="000F1DC7" w:rsidRDefault="004D1647" w:rsidP="00DB0839">
            <w:pPr>
              <w:spacing w:after="0" w:line="276" w:lineRule="auto"/>
              <w:ind w:right="36"/>
              <w:jc w:val="both"/>
              <w:rPr>
                <w:rFonts w:ascii="Times New Roman" w:hAnsi="Times New Roman"/>
                <w:color w:val="000000"/>
                <w:highlight w:val="yellow"/>
              </w:rPr>
            </w:pPr>
            <w:r>
              <w:rPr>
                <w:rFonts w:ascii="Times New Roman" w:hAnsi="Times New Roman"/>
                <w:color w:val="000000"/>
              </w:rPr>
              <w:t>Meno vadovei susimažinus krūvį, sumažėjus poreikiu bendruomenėje, šis kolektyvas sustabdė savo veiklą.</w:t>
            </w:r>
          </w:p>
        </w:tc>
      </w:tr>
      <w:tr w:rsidR="000F1DC7" w:rsidRPr="000F1DC7" w14:paraId="6560C9E0" w14:textId="77777777" w:rsidTr="00B15055">
        <w:tc>
          <w:tcPr>
            <w:tcW w:w="704" w:type="dxa"/>
            <w:vAlign w:val="center"/>
          </w:tcPr>
          <w:p w14:paraId="7AF1D788" w14:textId="77777777" w:rsidR="000F1DC7" w:rsidRPr="000F1DC7" w:rsidRDefault="000F1DC7" w:rsidP="000A36BD">
            <w:pPr>
              <w:tabs>
                <w:tab w:val="left" w:pos="0"/>
              </w:tabs>
              <w:spacing w:after="0" w:line="276" w:lineRule="auto"/>
              <w:ind w:right="34"/>
              <w:rPr>
                <w:rFonts w:ascii="Times New Roman" w:hAnsi="Times New Roman"/>
                <w:color w:val="000000"/>
              </w:rPr>
            </w:pPr>
            <w:r w:rsidRPr="000F1DC7">
              <w:rPr>
                <w:rFonts w:ascii="Times New Roman" w:hAnsi="Times New Roman"/>
                <w:color w:val="000000"/>
              </w:rPr>
              <w:t>8.</w:t>
            </w:r>
          </w:p>
        </w:tc>
        <w:tc>
          <w:tcPr>
            <w:tcW w:w="4678" w:type="dxa"/>
            <w:vAlign w:val="center"/>
          </w:tcPr>
          <w:p w14:paraId="2AE6877A" w14:textId="77777777" w:rsidR="000F1DC7" w:rsidRPr="000F1DC7" w:rsidRDefault="000F1DC7" w:rsidP="00DB0839">
            <w:pPr>
              <w:spacing w:after="0" w:line="276" w:lineRule="auto"/>
              <w:ind w:right="37"/>
              <w:jc w:val="both"/>
              <w:rPr>
                <w:rFonts w:ascii="Times New Roman" w:hAnsi="Times New Roman"/>
                <w:color w:val="000000"/>
              </w:rPr>
            </w:pPr>
            <w:r w:rsidRPr="000F1DC7">
              <w:rPr>
                <w:rFonts w:ascii="Times New Roman" w:hAnsi="Times New Roman"/>
                <w:color w:val="000000"/>
              </w:rPr>
              <w:t xml:space="preserve">Ramučių kultūros centro </w:t>
            </w:r>
          </w:p>
          <w:p w14:paraId="68E80B97" w14:textId="77777777" w:rsidR="000F1DC7" w:rsidRPr="000F1DC7" w:rsidRDefault="000F1DC7" w:rsidP="00DB0839">
            <w:pPr>
              <w:spacing w:after="0" w:line="276" w:lineRule="auto"/>
              <w:ind w:right="37"/>
              <w:jc w:val="both"/>
              <w:rPr>
                <w:rFonts w:ascii="Times New Roman" w:hAnsi="Times New Roman"/>
                <w:color w:val="000000"/>
              </w:rPr>
            </w:pPr>
            <w:r w:rsidRPr="000F1DC7">
              <w:rPr>
                <w:rFonts w:ascii="Times New Roman" w:hAnsi="Times New Roman"/>
                <w:color w:val="000000"/>
              </w:rPr>
              <w:t>liaudiškos muzikos kapela „</w:t>
            </w:r>
            <w:proofErr w:type="spellStart"/>
            <w:r w:rsidRPr="000F1DC7">
              <w:rPr>
                <w:rFonts w:ascii="Times New Roman" w:hAnsi="Times New Roman"/>
                <w:color w:val="000000"/>
              </w:rPr>
              <w:t>Zversa</w:t>
            </w:r>
            <w:proofErr w:type="spellEnd"/>
            <w:r w:rsidRPr="000F1DC7">
              <w:rPr>
                <w:rFonts w:ascii="Times New Roman" w:hAnsi="Times New Roman"/>
                <w:color w:val="000000"/>
              </w:rPr>
              <w:t>“, II kategorija</w:t>
            </w:r>
          </w:p>
        </w:tc>
        <w:tc>
          <w:tcPr>
            <w:tcW w:w="1134" w:type="dxa"/>
            <w:vAlign w:val="center"/>
          </w:tcPr>
          <w:p w14:paraId="29118982"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13</w:t>
            </w:r>
          </w:p>
        </w:tc>
        <w:tc>
          <w:tcPr>
            <w:tcW w:w="1984" w:type="dxa"/>
            <w:vAlign w:val="center"/>
          </w:tcPr>
          <w:p w14:paraId="20D4F80D"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6</w:t>
            </w:r>
          </w:p>
        </w:tc>
        <w:tc>
          <w:tcPr>
            <w:tcW w:w="2268" w:type="dxa"/>
            <w:vAlign w:val="center"/>
          </w:tcPr>
          <w:p w14:paraId="253CCA90" w14:textId="77777777" w:rsidR="000F1DC7" w:rsidRPr="000F1DC7" w:rsidRDefault="000F1DC7" w:rsidP="00DB0839">
            <w:pPr>
              <w:spacing w:after="0" w:line="276" w:lineRule="auto"/>
              <w:ind w:right="35"/>
              <w:rPr>
                <w:rFonts w:ascii="Times New Roman" w:hAnsi="Times New Roman"/>
                <w:color w:val="000000"/>
                <w:highlight w:val="yellow"/>
              </w:rPr>
            </w:pPr>
            <w:r w:rsidRPr="000F1DC7">
              <w:rPr>
                <w:rFonts w:ascii="Times New Roman" w:hAnsi="Times New Roman"/>
                <w:color w:val="000000"/>
              </w:rPr>
              <w:t>7</w:t>
            </w:r>
          </w:p>
        </w:tc>
        <w:tc>
          <w:tcPr>
            <w:tcW w:w="3828" w:type="dxa"/>
          </w:tcPr>
          <w:p w14:paraId="2833C6DD" w14:textId="77777777"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Nuo 2023 m. inicijuoja ir organizuoja respublikinę liaudiškos muzikos kapelų šventę „</w:t>
            </w:r>
            <w:proofErr w:type="spellStart"/>
            <w:r w:rsidRPr="000F1DC7">
              <w:rPr>
                <w:rFonts w:ascii="Times New Roman" w:hAnsi="Times New Roman"/>
                <w:color w:val="000000"/>
              </w:rPr>
              <w:t>Pusiaužiemio</w:t>
            </w:r>
            <w:proofErr w:type="spellEnd"/>
            <w:r w:rsidRPr="000F1DC7">
              <w:rPr>
                <w:rFonts w:ascii="Times New Roman" w:hAnsi="Times New Roman"/>
                <w:color w:val="000000"/>
              </w:rPr>
              <w:t xml:space="preserve"> vakaruškos“.</w:t>
            </w:r>
          </w:p>
        </w:tc>
      </w:tr>
      <w:tr w:rsidR="000F1DC7" w:rsidRPr="000F1DC7" w14:paraId="60BE7EA8" w14:textId="77777777" w:rsidTr="00B15055">
        <w:tc>
          <w:tcPr>
            <w:tcW w:w="704" w:type="dxa"/>
            <w:vAlign w:val="center"/>
          </w:tcPr>
          <w:p w14:paraId="4D2D7C0D" w14:textId="77777777" w:rsidR="000F1DC7" w:rsidRPr="000F1DC7" w:rsidRDefault="000F1DC7" w:rsidP="000A36BD">
            <w:pPr>
              <w:tabs>
                <w:tab w:val="left" w:pos="0"/>
              </w:tabs>
              <w:spacing w:after="0" w:line="276" w:lineRule="auto"/>
              <w:rPr>
                <w:rFonts w:ascii="Times New Roman" w:hAnsi="Times New Roman"/>
                <w:color w:val="000000"/>
              </w:rPr>
            </w:pPr>
            <w:r w:rsidRPr="000F1DC7">
              <w:rPr>
                <w:rFonts w:ascii="Times New Roman" w:hAnsi="Times New Roman"/>
                <w:color w:val="000000"/>
              </w:rPr>
              <w:t>9.</w:t>
            </w:r>
          </w:p>
        </w:tc>
        <w:tc>
          <w:tcPr>
            <w:tcW w:w="4678" w:type="dxa"/>
            <w:vAlign w:val="center"/>
          </w:tcPr>
          <w:p w14:paraId="64FCEB38" w14:textId="77777777" w:rsidR="000F1DC7" w:rsidRP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 xml:space="preserve">Ramučių kultūros centro </w:t>
            </w:r>
          </w:p>
          <w:p w14:paraId="55D89DC8"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vyrų vokalinis kvartetas „</w:t>
            </w:r>
            <w:proofErr w:type="spellStart"/>
            <w:r w:rsidRPr="000F1DC7">
              <w:rPr>
                <w:rFonts w:ascii="Times New Roman" w:hAnsi="Times New Roman"/>
                <w:color w:val="000000"/>
              </w:rPr>
              <w:t>Canto</w:t>
            </w:r>
            <w:proofErr w:type="spellEnd"/>
            <w:r w:rsidRPr="000F1DC7">
              <w:rPr>
                <w:rFonts w:ascii="Times New Roman" w:hAnsi="Times New Roman"/>
                <w:color w:val="000000"/>
              </w:rPr>
              <w:t>“, II kategorija</w:t>
            </w:r>
          </w:p>
        </w:tc>
        <w:tc>
          <w:tcPr>
            <w:tcW w:w="1134" w:type="dxa"/>
            <w:vAlign w:val="center"/>
          </w:tcPr>
          <w:p w14:paraId="7229E4B5"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4</w:t>
            </w:r>
          </w:p>
        </w:tc>
        <w:tc>
          <w:tcPr>
            <w:tcW w:w="1984" w:type="dxa"/>
            <w:vAlign w:val="center"/>
          </w:tcPr>
          <w:p w14:paraId="4C37F8E7"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2</w:t>
            </w:r>
          </w:p>
        </w:tc>
        <w:tc>
          <w:tcPr>
            <w:tcW w:w="2268" w:type="dxa"/>
            <w:vAlign w:val="center"/>
          </w:tcPr>
          <w:p w14:paraId="1A548738"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w:t>
            </w:r>
          </w:p>
        </w:tc>
        <w:tc>
          <w:tcPr>
            <w:tcW w:w="3828" w:type="dxa"/>
          </w:tcPr>
          <w:p w14:paraId="37D425E4" w14:textId="77777777" w:rsidR="000F1DC7" w:rsidRPr="000F1DC7" w:rsidRDefault="000F1DC7" w:rsidP="00DB0839">
            <w:pPr>
              <w:spacing w:after="0" w:line="276" w:lineRule="auto"/>
              <w:jc w:val="both"/>
              <w:rPr>
                <w:rFonts w:ascii="Times New Roman" w:hAnsi="Times New Roman"/>
                <w:color w:val="000000"/>
              </w:rPr>
            </w:pPr>
            <w:r w:rsidRPr="000F1DC7">
              <w:rPr>
                <w:rFonts w:ascii="Times New Roman" w:hAnsi="Times New Roman"/>
                <w:color w:val="000000"/>
              </w:rPr>
              <w:t>-</w:t>
            </w:r>
          </w:p>
        </w:tc>
      </w:tr>
      <w:tr w:rsidR="000F1DC7" w:rsidRPr="000F1DC7" w14:paraId="77BE67F2" w14:textId="77777777" w:rsidTr="00B15055">
        <w:tc>
          <w:tcPr>
            <w:tcW w:w="704" w:type="dxa"/>
            <w:vAlign w:val="center"/>
          </w:tcPr>
          <w:p w14:paraId="070DE347" w14:textId="77777777" w:rsidR="000F1DC7" w:rsidRPr="000F1DC7" w:rsidRDefault="000F1DC7" w:rsidP="000A36BD">
            <w:pPr>
              <w:tabs>
                <w:tab w:val="left" w:pos="0"/>
              </w:tabs>
              <w:spacing w:after="0" w:line="276" w:lineRule="auto"/>
              <w:jc w:val="both"/>
              <w:rPr>
                <w:rFonts w:ascii="Times New Roman" w:hAnsi="Times New Roman"/>
                <w:color w:val="000000"/>
              </w:rPr>
            </w:pPr>
            <w:r w:rsidRPr="000F1DC7">
              <w:rPr>
                <w:rFonts w:ascii="Times New Roman" w:hAnsi="Times New Roman"/>
                <w:color w:val="000000"/>
              </w:rPr>
              <w:lastRenderedPageBreak/>
              <w:t>10.</w:t>
            </w:r>
          </w:p>
        </w:tc>
        <w:tc>
          <w:tcPr>
            <w:tcW w:w="4678" w:type="dxa"/>
            <w:vAlign w:val="center"/>
          </w:tcPr>
          <w:p w14:paraId="3AD4D204"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Ramučių kultūros centro vyresniųjų tautinių šokių kolektyvas „Kupolio rožė“, II kategorija</w:t>
            </w:r>
          </w:p>
        </w:tc>
        <w:tc>
          <w:tcPr>
            <w:tcW w:w="1134" w:type="dxa"/>
            <w:vAlign w:val="center"/>
          </w:tcPr>
          <w:p w14:paraId="1189B846" w14:textId="77777777" w:rsidR="000F1DC7" w:rsidRPr="000F1DC7" w:rsidRDefault="000F1DC7" w:rsidP="00DB0839">
            <w:pPr>
              <w:spacing w:after="0" w:line="276" w:lineRule="auto"/>
              <w:ind w:right="-105"/>
              <w:rPr>
                <w:rFonts w:ascii="Times New Roman" w:hAnsi="Times New Roman"/>
                <w:color w:val="000000"/>
                <w:highlight w:val="yellow"/>
              </w:rPr>
            </w:pPr>
            <w:r w:rsidRPr="000F1DC7">
              <w:rPr>
                <w:rFonts w:ascii="Times New Roman" w:hAnsi="Times New Roman"/>
                <w:color w:val="000000"/>
              </w:rPr>
              <w:t>18</w:t>
            </w:r>
          </w:p>
        </w:tc>
        <w:tc>
          <w:tcPr>
            <w:tcW w:w="1984" w:type="dxa"/>
            <w:vAlign w:val="center"/>
          </w:tcPr>
          <w:p w14:paraId="6B6F2095"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4</w:t>
            </w:r>
          </w:p>
        </w:tc>
        <w:tc>
          <w:tcPr>
            <w:tcW w:w="2268" w:type="dxa"/>
            <w:vAlign w:val="center"/>
          </w:tcPr>
          <w:p w14:paraId="2141D517"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2</w:t>
            </w:r>
          </w:p>
        </w:tc>
        <w:tc>
          <w:tcPr>
            <w:tcW w:w="3828" w:type="dxa"/>
          </w:tcPr>
          <w:p w14:paraId="759888A0" w14:textId="23795E94"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2024 metais minėjo 20-ies metų kūrybinę veiklą.</w:t>
            </w:r>
            <w:r w:rsidR="00411207">
              <w:rPr>
                <w:rFonts w:ascii="Times New Roman" w:hAnsi="Times New Roman"/>
                <w:color w:val="000000"/>
              </w:rPr>
              <w:t xml:space="preserve"> Iki 2024 m. šis kolektyvas veikė savanoriškais darbo pagrindais. 2023 m. pabaigoje įsteigus etato dalį, šokėjams vadovauja profesionalus baletmeisteris, choreografas.</w:t>
            </w:r>
          </w:p>
        </w:tc>
      </w:tr>
      <w:tr w:rsidR="000F1DC7" w:rsidRPr="000F1DC7" w14:paraId="470D96D2" w14:textId="77777777" w:rsidTr="00B15055">
        <w:tc>
          <w:tcPr>
            <w:tcW w:w="704" w:type="dxa"/>
            <w:vAlign w:val="center"/>
          </w:tcPr>
          <w:p w14:paraId="5EA698A3" w14:textId="77777777" w:rsidR="000F1DC7" w:rsidRPr="000F1DC7" w:rsidRDefault="000F1DC7" w:rsidP="000A36BD">
            <w:pPr>
              <w:tabs>
                <w:tab w:val="left" w:pos="0"/>
              </w:tabs>
              <w:spacing w:after="0" w:line="276" w:lineRule="auto"/>
              <w:jc w:val="both"/>
              <w:rPr>
                <w:rFonts w:ascii="Times New Roman" w:hAnsi="Times New Roman"/>
                <w:color w:val="000000"/>
              </w:rPr>
            </w:pPr>
            <w:r w:rsidRPr="000F1DC7">
              <w:rPr>
                <w:rFonts w:ascii="Times New Roman" w:hAnsi="Times New Roman"/>
                <w:color w:val="000000"/>
              </w:rPr>
              <w:t>11.</w:t>
            </w:r>
          </w:p>
        </w:tc>
        <w:tc>
          <w:tcPr>
            <w:tcW w:w="4678" w:type="dxa"/>
            <w:vAlign w:val="center"/>
          </w:tcPr>
          <w:p w14:paraId="383A8A72"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Ramučių kultūros centro moterų šokių grupė „Saulėgrąža“, be kategorijos</w:t>
            </w:r>
          </w:p>
        </w:tc>
        <w:tc>
          <w:tcPr>
            <w:tcW w:w="1134" w:type="dxa"/>
            <w:vAlign w:val="center"/>
          </w:tcPr>
          <w:p w14:paraId="38DDFA1A" w14:textId="77777777" w:rsidR="000F1DC7" w:rsidRPr="000F1DC7" w:rsidRDefault="000F1DC7" w:rsidP="00DB0839">
            <w:pPr>
              <w:spacing w:after="0" w:line="276" w:lineRule="auto"/>
              <w:ind w:right="-105"/>
              <w:rPr>
                <w:rFonts w:ascii="Times New Roman" w:hAnsi="Times New Roman"/>
                <w:color w:val="000000"/>
                <w:highlight w:val="yellow"/>
              </w:rPr>
            </w:pPr>
            <w:r w:rsidRPr="000F1DC7">
              <w:rPr>
                <w:rFonts w:ascii="Times New Roman" w:hAnsi="Times New Roman"/>
                <w:color w:val="000000"/>
              </w:rPr>
              <w:t>15</w:t>
            </w:r>
          </w:p>
        </w:tc>
        <w:tc>
          <w:tcPr>
            <w:tcW w:w="1984" w:type="dxa"/>
            <w:vAlign w:val="center"/>
          </w:tcPr>
          <w:p w14:paraId="36D0843F"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w:t>
            </w:r>
          </w:p>
        </w:tc>
        <w:tc>
          <w:tcPr>
            <w:tcW w:w="2268" w:type="dxa"/>
            <w:vAlign w:val="center"/>
          </w:tcPr>
          <w:p w14:paraId="786E45B1"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2</w:t>
            </w:r>
          </w:p>
        </w:tc>
        <w:tc>
          <w:tcPr>
            <w:tcW w:w="3828" w:type="dxa"/>
          </w:tcPr>
          <w:p w14:paraId="39748B37" w14:textId="022E0778" w:rsidR="000F1DC7" w:rsidRPr="000F1DC7" w:rsidRDefault="000F1DC7" w:rsidP="00DB0839">
            <w:pPr>
              <w:spacing w:after="0" w:line="276" w:lineRule="auto"/>
              <w:ind w:right="36"/>
              <w:jc w:val="both"/>
              <w:rPr>
                <w:rFonts w:ascii="Times New Roman" w:hAnsi="Times New Roman"/>
                <w:color w:val="000000"/>
              </w:rPr>
            </w:pPr>
            <w:r w:rsidRPr="000F1DC7">
              <w:rPr>
                <w:rFonts w:ascii="Times New Roman" w:hAnsi="Times New Roman"/>
                <w:color w:val="000000"/>
              </w:rPr>
              <w:t xml:space="preserve">Šokių grupė „Saulėgrąža“ yra nuolatinė respublikinių konkursų dalyvė. 2024 m. dalyvavo kultūriniuose renginiuose Soreal.it kvietimu </w:t>
            </w:r>
            <w:proofErr w:type="spellStart"/>
            <w:r w:rsidRPr="000F1DC7">
              <w:rPr>
                <w:rFonts w:ascii="Times New Roman" w:hAnsi="Times New Roman"/>
                <w:color w:val="000000"/>
              </w:rPr>
              <w:t>Italos</w:t>
            </w:r>
            <w:proofErr w:type="spellEnd"/>
            <w:r w:rsidRPr="000F1DC7">
              <w:rPr>
                <w:rFonts w:ascii="Times New Roman" w:hAnsi="Times New Roman"/>
                <w:color w:val="000000"/>
              </w:rPr>
              <w:t xml:space="preserve"> regione (Sicilijoje)</w:t>
            </w:r>
            <w:r w:rsidR="00411207">
              <w:rPr>
                <w:rFonts w:ascii="Times New Roman" w:hAnsi="Times New Roman"/>
                <w:color w:val="000000"/>
              </w:rPr>
              <w:t>.</w:t>
            </w:r>
          </w:p>
        </w:tc>
      </w:tr>
      <w:tr w:rsidR="000F1DC7" w:rsidRPr="000F1DC7" w14:paraId="71393200" w14:textId="77777777" w:rsidTr="00B15055">
        <w:tc>
          <w:tcPr>
            <w:tcW w:w="704" w:type="dxa"/>
            <w:vAlign w:val="center"/>
          </w:tcPr>
          <w:p w14:paraId="6F5FC7F5" w14:textId="77777777" w:rsidR="000F1DC7" w:rsidRPr="000F1DC7" w:rsidRDefault="000F1DC7" w:rsidP="000A36BD">
            <w:pPr>
              <w:tabs>
                <w:tab w:val="left" w:pos="0"/>
              </w:tabs>
              <w:spacing w:after="0" w:line="276" w:lineRule="auto"/>
              <w:jc w:val="both"/>
              <w:rPr>
                <w:rFonts w:ascii="Times New Roman" w:hAnsi="Times New Roman"/>
                <w:color w:val="000000"/>
              </w:rPr>
            </w:pPr>
            <w:r w:rsidRPr="000F1DC7">
              <w:rPr>
                <w:rFonts w:ascii="Times New Roman" w:hAnsi="Times New Roman"/>
                <w:color w:val="000000"/>
              </w:rPr>
              <w:t>12.</w:t>
            </w:r>
          </w:p>
        </w:tc>
        <w:tc>
          <w:tcPr>
            <w:tcW w:w="4678" w:type="dxa"/>
            <w:vAlign w:val="center"/>
          </w:tcPr>
          <w:p w14:paraId="488701C2"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Ramučių kultūros centro vyrų vokalinis ansamblis „Beržai“, be kategorijos, veikia savanoriškais darbo pagrindais</w:t>
            </w:r>
          </w:p>
        </w:tc>
        <w:tc>
          <w:tcPr>
            <w:tcW w:w="1134" w:type="dxa"/>
            <w:vAlign w:val="center"/>
          </w:tcPr>
          <w:p w14:paraId="7E5B3DC6" w14:textId="77777777" w:rsidR="000F1DC7" w:rsidRPr="000F1DC7" w:rsidRDefault="000F1DC7" w:rsidP="00DB0839">
            <w:pPr>
              <w:spacing w:after="0" w:line="276" w:lineRule="auto"/>
              <w:ind w:right="-105"/>
              <w:rPr>
                <w:rFonts w:ascii="Times New Roman" w:hAnsi="Times New Roman"/>
                <w:color w:val="000000"/>
                <w:highlight w:val="yellow"/>
              </w:rPr>
            </w:pPr>
            <w:r w:rsidRPr="000F1DC7">
              <w:rPr>
                <w:rFonts w:ascii="Times New Roman" w:hAnsi="Times New Roman"/>
                <w:color w:val="000000"/>
              </w:rPr>
              <w:t>9</w:t>
            </w:r>
          </w:p>
        </w:tc>
        <w:tc>
          <w:tcPr>
            <w:tcW w:w="1984" w:type="dxa"/>
            <w:vAlign w:val="center"/>
          </w:tcPr>
          <w:p w14:paraId="0D5DCE04"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2</w:t>
            </w:r>
          </w:p>
        </w:tc>
        <w:tc>
          <w:tcPr>
            <w:tcW w:w="2268" w:type="dxa"/>
            <w:vAlign w:val="center"/>
          </w:tcPr>
          <w:p w14:paraId="62B5374F"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w:t>
            </w:r>
          </w:p>
        </w:tc>
        <w:tc>
          <w:tcPr>
            <w:tcW w:w="3828" w:type="dxa"/>
          </w:tcPr>
          <w:p w14:paraId="5D17B2F4" w14:textId="3AE146CF"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Nuo 2022 m. inicijuoja ir organizuoja regioninę vyrų vokalinių ansamblių šventę „Rudens akordai“</w:t>
            </w:r>
            <w:r w:rsidR="00411207">
              <w:rPr>
                <w:rFonts w:ascii="Times New Roman" w:hAnsi="Times New Roman"/>
                <w:color w:val="000000"/>
              </w:rPr>
              <w:t>.</w:t>
            </w:r>
          </w:p>
        </w:tc>
      </w:tr>
      <w:tr w:rsidR="000F1DC7" w:rsidRPr="000F1DC7" w14:paraId="3790F433" w14:textId="77777777" w:rsidTr="00B15055">
        <w:tc>
          <w:tcPr>
            <w:tcW w:w="704" w:type="dxa"/>
            <w:vAlign w:val="center"/>
          </w:tcPr>
          <w:p w14:paraId="3A401167" w14:textId="77777777" w:rsidR="000F1DC7" w:rsidRPr="000F1DC7" w:rsidRDefault="000F1DC7" w:rsidP="000A36BD">
            <w:pPr>
              <w:tabs>
                <w:tab w:val="left" w:pos="0"/>
              </w:tabs>
              <w:spacing w:after="0" w:line="276" w:lineRule="auto"/>
              <w:jc w:val="both"/>
              <w:rPr>
                <w:rFonts w:ascii="Times New Roman" w:hAnsi="Times New Roman"/>
                <w:color w:val="000000"/>
              </w:rPr>
            </w:pPr>
            <w:r w:rsidRPr="000F1DC7">
              <w:rPr>
                <w:rFonts w:ascii="Times New Roman" w:hAnsi="Times New Roman"/>
                <w:color w:val="000000"/>
              </w:rPr>
              <w:t>13.</w:t>
            </w:r>
          </w:p>
        </w:tc>
        <w:tc>
          <w:tcPr>
            <w:tcW w:w="4678" w:type="dxa"/>
            <w:vAlign w:val="center"/>
          </w:tcPr>
          <w:p w14:paraId="46E8695F" w14:textId="68034B9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Ramučių kultūros centro</w:t>
            </w:r>
            <w:r w:rsidR="00411207">
              <w:rPr>
                <w:rFonts w:ascii="Times New Roman" w:hAnsi="Times New Roman"/>
                <w:color w:val="000000"/>
              </w:rPr>
              <w:t xml:space="preserve"> vokalinio</w:t>
            </w:r>
            <w:r w:rsidRPr="000F1DC7">
              <w:rPr>
                <w:rFonts w:ascii="Times New Roman" w:hAnsi="Times New Roman"/>
                <w:color w:val="000000"/>
              </w:rPr>
              <w:t xml:space="preserve"> dainavimo studija, be kategorijos</w:t>
            </w:r>
          </w:p>
        </w:tc>
        <w:tc>
          <w:tcPr>
            <w:tcW w:w="1134" w:type="dxa"/>
            <w:vAlign w:val="center"/>
          </w:tcPr>
          <w:p w14:paraId="5D1F29E4" w14:textId="77777777" w:rsidR="000F1DC7" w:rsidRPr="000F1DC7" w:rsidRDefault="000F1DC7" w:rsidP="00DB0839">
            <w:pPr>
              <w:spacing w:after="0" w:line="276" w:lineRule="auto"/>
              <w:ind w:right="-105"/>
              <w:rPr>
                <w:rFonts w:ascii="Times New Roman" w:hAnsi="Times New Roman"/>
                <w:color w:val="000000"/>
              </w:rPr>
            </w:pPr>
            <w:r w:rsidRPr="000F1DC7">
              <w:rPr>
                <w:rFonts w:ascii="Times New Roman" w:hAnsi="Times New Roman"/>
                <w:color w:val="000000"/>
              </w:rPr>
              <w:t>6</w:t>
            </w:r>
          </w:p>
        </w:tc>
        <w:tc>
          <w:tcPr>
            <w:tcW w:w="1984" w:type="dxa"/>
            <w:vAlign w:val="center"/>
          </w:tcPr>
          <w:p w14:paraId="0F96FB81"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6</w:t>
            </w:r>
          </w:p>
        </w:tc>
        <w:tc>
          <w:tcPr>
            <w:tcW w:w="2268" w:type="dxa"/>
            <w:vAlign w:val="center"/>
          </w:tcPr>
          <w:p w14:paraId="2E3B3804" w14:textId="77777777" w:rsidR="000F1DC7" w:rsidRPr="000F1DC7" w:rsidRDefault="000F1DC7" w:rsidP="00DB0839">
            <w:pPr>
              <w:spacing w:after="0" w:line="276" w:lineRule="auto"/>
              <w:rPr>
                <w:rFonts w:ascii="Times New Roman" w:hAnsi="Times New Roman"/>
                <w:color w:val="000000"/>
                <w:highlight w:val="yellow"/>
              </w:rPr>
            </w:pPr>
            <w:r w:rsidRPr="000F1DC7">
              <w:rPr>
                <w:rFonts w:ascii="Times New Roman" w:hAnsi="Times New Roman"/>
                <w:color w:val="000000"/>
              </w:rPr>
              <w:t>-</w:t>
            </w:r>
          </w:p>
        </w:tc>
        <w:tc>
          <w:tcPr>
            <w:tcW w:w="3828" w:type="dxa"/>
          </w:tcPr>
          <w:p w14:paraId="30E0B51D" w14:textId="77777777"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Nuo 2023 m. inicijuoja ir organizuoja lietuviškų estrados šlagerių kūrinius atliekančių vokalinių ansamblių koncertą „Sena plokštelė“</w:t>
            </w:r>
          </w:p>
        </w:tc>
      </w:tr>
      <w:tr w:rsidR="000F1DC7" w:rsidRPr="000F1DC7" w14:paraId="6D9B326F" w14:textId="77777777" w:rsidTr="00B15055">
        <w:tc>
          <w:tcPr>
            <w:tcW w:w="704" w:type="dxa"/>
            <w:vAlign w:val="center"/>
          </w:tcPr>
          <w:p w14:paraId="4EF51A20" w14:textId="77777777" w:rsidR="000F1DC7" w:rsidRPr="000F1DC7" w:rsidRDefault="000F1DC7" w:rsidP="000A36BD">
            <w:pPr>
              <w:tabs>
                <w:tab w:val="left" w:pos="0"/>
              </w:tabs>
              <w:spacing w:after="0" w:line="276" w:lineRule="auto"/>
              <w:jc w:val="both"/>
              <w:rPr>
                <w:rFonts w:ascii="Times New Roman" w:hAnsi="Times New Roman"/>
                <w:color w:val="000000"/>
              </w:rPr>
            </w:pPr>
            <w:r w:rsidRPr="000F1DC7">
              <w:rPr>
                <w:rFonts w:ascii="Times New Roman" w:hAnsi="Times New Roman"/>
                <w:color w:val="000000"/>
              </w:rPr>
              <w:t>14.</w:t>
            </w:r>
          </w:p>
        </w:tc>
        <w:tc>
          <w:tcPr>
            <w:tcW w:w="4678" w:type="dxa"/>
            <w:vAlign w:val="center"/>
          </w:tcPr>
          <w:p w14:paraId="2BF8100C"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Ramučių kultūros centro jaunimo liaudiškų šokių grupė „Gūsis“, be kategorijos, susikūrė 2023 m.</w:t>
            </w:r>
          </w:p>
        </w:tc>
        <w:tc>
          <w:tcPr>
            <w:tcW w:w="1134" w:type="dxa"/>
            <w:vAlign w:val="center"/>
          </w:tcPr>
          <w:p w14:paraId="668C6EB4" w14:textId="72B2D313" w:rsidR="000F1DC7" w:rsidRPr="000F1DC7" w:rsidRDefault="00411207" w:rsidP="00DB0839">
            <w:pPr>
              <w:spacing w:after="0" w:line="276" w:lineRule="auto"/>
              <w:ind w:right="-105"/>
              <w:rPr>
                <w:rFonts w:ascii="Times New Roman" w:hAnsi="Times New Roman"/>
                <w:color w:val="000000"/>
                <w:highlight w:val="yellow"/>
              </w:rPr>
            </w:pPr>
            <w:r>
              <w:rPr>
                <w:rFonts w:ascii="Times New Roman" w:hAnsi="Times New Roman"/>
                <w:color w:val="000000"/>
              </w:rPr>
              <w:t>20</w:t>
            </w:r>
          </w:p>
        </w:tc>
        <w:tc>
          <w:tcPr>
            <w:tcW w:w="1984" w:type="dxa"/>
            <w:vAlign w:val="center"/>
          </w:tcPr>
          <w:p w14:paraId="347FE122"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w:t>
            </w:r>
          </w:p>
        </w:tc>
        <w:tc>
          <w:tcPr>
            <w:tcW w:w="2268" w:type="dxa"/>
            <w:vAlign w:val="center"/>
          </w:tcPr>
          <w:p w14:paraId="28ECA4DA"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3</w:t>
            </w:r>
          </w:p>
        </w:tc>
        <w:tc>
          <w:tcPr>
            <w:tcW w:w="3828" w:type="dxa"/>
          </w:tcPr>
          <w:p w14:paraId="197D0E53" w14:textId="3B212427"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 xml:space="preserve">Naujai susikūręs kolektyvas, dalyvavo </w:t>
            </w:r>
            <w:r w:rsidR="00411207" w:rsidRPr="00411207">
              <w:rPr>
                <w:rFonts w:ascii="Times New Roman" w:hAnsi="Times New Roman"/>
                <w:color w:val="000000"/>
              </w:rPr>
              <w:t>100-mečio Dainų šventė</w:t>
            </w:r>
            <w:r w:rsidR="00411207">
              <w:rPr>
                <w:rFonts w:ascii="Times New Roman" w:hAnsi="Times New Roman"/>
                <w:color w:val="000000"/>
              </w:rPr>
              <w:t>s</w:t>
            </w:r>
            <w:r w:rsidR="00411207" w:rsidRPr="00411207">
              <w:rPr>
                <w:rFonts w:ascii="Times New Roman" w:hAnsi="Times New Roman"/>
                <w:color w:val="000000"/>
              </w:rPr>
              <w:t xml:space="preserve"> „Kad giria žaliuotų“ </w:t>
            </w:r>
            <w:r w:rsidRPr="000F1DC7">
              <w:rPr>
                <w:rFonts w:ascii="Times New Roman" w:hAnsi="Times New Roman"/>
                <w:color w:val="000000"/>
              </w:rPr>
              <w:t>ansamblių vakare</w:t>
            </w:r>
            <w:r w:rsidR="00411207">
              <w:rPr>
                <w:rFonts w:ascii="Times New Roman" w:hAnsi="Times New Roman"/>
                <w:color w:val="000000"/>
              </w:rPr>
              <w:t xml:space="preserve"> „Gyvybės medis“</w:t>
            </w:r>
            <w:r w:rsidRPr="000F1DC7">
              <w:rPr>
                <w:rFonts w:ascii="Times New Roman" w:hAnsi="Times New Roman"/>
                <w:color w:val="000000"/>
              </w:rPr>
              <w:t>.</w:t>
            </w:r>
          </w:p>
        </w:tc>
      </w:tr>
      <w:tr w:rsidR="000F1DC7" w:rsidRPr="000F1DC7" w14:paraId="49811B2D" w14:textId="77777777" w:rsidTr="00B15055">
        <w:tc>
          <w:tcPr>
            <w:tcW w:w="704" w:type="dxa"/>
            <w:vAlign w:val="center"/>
          </w:tcPr>
          <w:p w14:paraId="75EAB393" w14:textId="77777777" w:rsidR="000F1DC7" w:rsidRPr="000F1DC7" w:rsidRDefault="000F1DC7" w:rsidP="000A36BD">
            <w:pPr>
              <w:tabs>
                <w:tab w:val="left" w:pos="0"/>
              </w:tabs>
              <w:spacing w:after="0" w:line="276" w:lineRule="auto"/>
              <w:jc w:val="both"/>
              <w:rPr>
                <w:rFonts w:ascii="Times New Roman" w:hAnsi="Times New Roman"/>
                <w:color w:val="000000"/>
              </w:rPr>
            </w:pPr>
            <w:r w:rsidRPr="000F1DC7">
              <w:rPr>
                <w:rFonts w:ascii="Times New Roman" w:hAnsi="Times New Roman"/>
                <w:color w:val="000000"/>
              </w:rPr>
              <w:t>15.</w:t>
            </w:r>
          </w:p>
        </w:tc>
        <w:tc>
          <w:tcPr>
            <w:tcW w:w="4678" w:type="dxa"/>
            <w:vAlign w:val="center"/>
          </w:tcPr>
          <w:p w14:paraId="47F7F3EE" w14:textId="77777777" w:rsidR="000F1DC7" w:rsidRPr="000F1DC7" w:rsidRDefault="000F1DC7" w:rsidP="00DB0839">
            <w:pPr>
              <w:spacing w:after="0" w:line="276" w:lineRule="auto"/>
              <w:jc w:val="both"/>
              <w:rPr>
                <w:rFonts w:ascii="Times New Roman" w:hAnsi="Times New Roman"/>
                <w:color w:val="000000"/>
                <w:highlight w:val="yellow"/>
              </w:rPr>
            </w:pPr>
            <w:r w:rsidRPr="000F1DC7">
              <w:rPr>
                <w:rFonts w:ascii="Times New Roman" w:hAnsi="Times New Roman"/>
                <w:color w:val="000000"/>
              </w:rPr>
              <w:t>Lapių moterų linijinių šokių grupė „Lapės“, be kategorijos, veikia savanoriškais darbo pagrindais</w:t>
            </w:r>
          </w:p>
        </w:tc>
        <w:tc>
          <w:tcPr>
            <w:tcW w:w="1134" w:type="dxa"/>
            <w:vAlign w:val="center"/>
          </w:tcPr>
          <w:p w14:paraId="0E55D019" w14:textId="77777777" w:rsidR="000F1DC7" w:rsidRPr="000F1DC7" w:rsidRDefault="000F1DC7" w:rsidP="00DB0839">
            <w:pPr>
              <w:spacing w:after="0" w:line="276" w:lineRule="auto"/>
              <w:ind w:right="-105"/>
              <w:rPr>
                <w:rFonts w:ascii="Times New Roman" w:hAnsi="Times New Roman"/>
                <w:color w:val="000000"/>
                <w:highlight w:val="yellow"/>
              </w:rPr>
            </w:pPr>
            <w:r w:rsidRPr="000F1DC7">
              <w:rPr>
                <w:rFonts w:ascii="Times New Roman" w:hAnsi="Times New Roman"/>
                <w:color w:val="000000"/>
              </w:rPr>
              <w:t>25</w:t>
            </w:r>
          </w:p>
        </w:tc>
        <w:tc>
          <w:tcPr>
            <w:tcW w:w="1984" w:type="dxa"/>
            <w:vAlign w:val="center"/>
          </w:tcPr>
          <w:p w14:paraId="0D1D125F"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8</w:t>
            </w:r>
          </w:p>
        </w:tc>
        <w:tc>
          <w:tcPr>
            <w:tcW w:w="2268" w:type="dxa"/>
            <w:vAlign w:val="center"/>
          </w:tcPr>
          <w:p w14:paraId="2F567E56" w14:textId="77777777" w:rsidR="000F1DC7" w:rsidRPr="000F1DC7" w:rsidRDefault="000F1DC7" w:rsidP="00DB0839">
            <w:pPr>
              <w:spacing w:after="0" w:line="276" w:lineRule="auto"/>
              <w:rPr>
                <w:rFonts w:ascii="Times New Roman" w:hAnsi="Times New Roman"/>
                <w:color w:val="000000"/>
              </w:rPr>
            </w:pPr>
            <w:r w:rsidRPr="000F1DC7">
              <w:rPr>
                <w:rFonts w:ascii="Times New Roman" w:hAnsi="Times New Roman"/>
                <w:color w:val="000000"/>
              </w:rPr>
              <w:t>9</w:t>
            </w:r>
          </w:p>
        </w:tc>
        <w:tc>
          <w:tcPr>
            <w:tcW w:w="3828" w:type="dxa"/>
          </w:tcPr>
          <w:p w14:paraId="24396915" w14:textId="77777777" w:rsidR="000F1DC7" w:rsidRPr="000F1DC7" w:rsidRDefault="000F1DC7" w:rsidP="00DB0839">
            <w:pPr>
              <w:spacing w:after="0" w:line="276" w:lineRule="auto"/>
              <w:ind w:right="36"/>
              <w:jc w:val="both"/>
              <w:rPr>
                <w:rFonts w:ascii="Times New Roman" w:hAnsi="Times New Roman"/>
                <w:color w:val="000000"/>
                <w:highlight w:val="yellow"/>
              </w:rPr>
            </w:pPr>
            <w:r w:rsidRPr="000F1DC7">
              <w:rPr>
                <w:rFonts w:ascii="Times New Roman" w:hAnsi="Times New Roman"/>
                <w:color w:val="000000"/>
              </w:rPr>
              <w:t>2024 m. dalyvavo Latvijos XII linijinių šokių olimpiadoje „</w:t>
            </w:r>
            <w:proofErr w:type="spellStart"/>
            <w:r w:rsidRPr="000F1DC7">
              <w:rPr>
                <w:rFonts w:ascii="Times New Roman" w:hAnsi="Times New Roman"/>
                <w:color w:val="000000"/>
              </w:rPr>
              <w:t>Rigas</w:t>
            </w:r>
            <w:proofErr w:type="spellEnd"/>
            <w:r w:rsidRPr="000F1DC7">
              <w:rPr>
                <w:rFonts w:ascii="Times New Roman" w:hAnsi="Times New Roman"/>
                <w:color w:val="000000"/>
              </w:rPr>
              <w:t xml:space="preserve"> </w:t>
            </w:r>
            <w:proofErr w:type="spellStart"/>
            <w:r w:rsidRPr="000F1DC7">
              <w:rPr>
                <w:rFonts w:ascii="Times New Roman" w:hAnsi="Times New Roman"/>
                <w:color w:val="000000"/>
              </w:rPr>
              <w:t>Cuo</w:t>
            </w:r>
            <w:proofErr w:type="spellEnd"/>
            <w:r w:rsidRPr="000F1DC7">
              <w:rPr>
                <w:rFonts w:ascii="Times New Roman" w:hAnsi="Times New Roman"/>
                <w:color w:val="000000"/>
              </w:rPr>
              <w:t xml:space="preserve"> 2024“. </w:t>
            </w:r>
            <w:proofErr w:type="spellStart"/>
            <w:r w:rsidRPr="000F1DC7">
              <w:rPr>
                <w:rFonts w:ascii="Times New Roman" w:hAnsi="Times New Roman"/>
                <w:color w:val="000000"/>
              </w:rPr>
              <w:t>Show</w:t>
            </w:r>
            <w:proofErr w:type="spellEnd"/>
            <w:r w:rsidRPr="000F1DC7">
              <w:rPr>
                <w:rFonts w:ascii="Times New Roman" w:hAnsi="Times New Roman"/>
                <w:color w:val="000000"/>
              </w:rPr>
              <w:t xml:space="preserve"> </w:t>
            </w:r>
            <w:proofErr w:type="spellStart"/>
            <w:r w:rsidRPr="000F1DC7">
              <w:rPr>
                <w:rFonts w:ascii="Times New Roman" w:hAnsi="Times New Roman"/>
                <w:color w:val="000000"/>
              </w:rPr>
              <w:t>Team</w:t>
            </w:r>
            <w:proofErr w:type="spellEnd"/>
            <w:r w:rsidRPr="000F1DC7">
              <w:rPr>
                <w:rFonts w:ascii="Times New Roman" w:hAnsi="Times New Roman"/>
                <w:color w:val="000000"/>
              </w:rPr>
              <w:t xml:space="preserve"> komandinėse varžybose iškovota I vieta, </w:t>
            </w:r>
            <w:proofErr w:type="spellStart"/>
            <w:r w:rsidRPr="000F1DC7">
              <w:rPr>
                <w:rFonts w:ascii="Times New Roman" w:hAnsi="Times New Roman"/>
                <w:color w:val="000000"/>
              </w:rPr>
              <w:t>Senior</w:t>
            </w:r>
            <w:proofErr w:type="spellEnd"/>
            <w:r w:rsidRPr="000F1DC7">
              <w:rPr>
                <w:rFonts w:ascii="Times New Roman" w:hAnsi="Times New Roman"/>
                <w:color w:val="000000"/>
              </w:rPr>
              <w:t xml:space="preserve"> </w:t>
            </w:r>
            <w:proofErr w:type="spellStart"/>
            <w:r w:rsidRPr="000F1DC7">
              <w:rPr>
                <w:rFonts w:ascii="Times New Roman" w:hAnsi="Times New Roman"/>
                <w:color w:val="000000"/>
              </w:rPr>
              <w:t>Team</w:t>
            </w:r>
            <w:proofErr w:type="spellEnd"/>
            <w:r w:rsidRPr="000F1DC7">
              <w:rPr>
                <w:rFonts w:ascii="Times New Roman" w:hAnsi="Times New Roman"/>
                <w:color w:val="000000"/>
              </w:rPr>
              <w:t xml:space="preserve"> komandinėse varžybose – III vieta, </w:t>
            </w:r>
            <w:proofErr w:type="spellStart"/>
            <w:r w:rsidRPr="000F1DC7">
              <w:rPr>
                <w:rFonts w:ascii="Times New Roman" w:hAnsi="Times New Roman"/>
                <w:color w:val="000000"/>
              </w:rPr>
              <w:t>Gold</w:t>
            </w:r>
            <w:proofErr w:type="spellEnd"/>
            <w:r w:rsidRPr="000F1DC7">
              <w:rPr>
                <w:rFonts w:ascii="Times New Roman" w:hAnsi="Times New Roman"/>
                <w:color w:val="000000"/>
              </w:rPr>
              <w:t xml:space="preserve"> </w:t>
            </w:r>
            <w:proofErr w:type="spellStart"/>
            <w:r w:rsidRPr="000F1DC7">
              <w:rPr>
                <w:rFonts w:ascii="Times New Roman" w:hAnsi="Times New Roman"/>
                <w:color w:val="000000"/>
              </w:rPr>
              <w:t>Team</w:t>
            </w:r>
            <w:proofErr w:type="spellEnd"/>
            <w:r w:rsidRPr="000F1DC7">
              <w:rPr>
                <w:rFonts w:ascii="Times New Roman" w:hAnsi="Times New Roman"/>
                <w:color w:val="000000"/>
              </w:rPr>
              <w:t xml:space="preserve"> komandinėse varžybose – IV vieta.</w:t>
            </w:r>
          </w:p>
        </w:tc>
      </w:tr>
    </w:tbl>
    <w:p w14:paraId="55F6BA47" w14:textId="77777777" w:rsidR="00951569" w:rsidRDefault="00217F24" w:rsidP="000A36BD">
      <w:pPr>
        <w:tabs>
          <w:tab w:val="left" w:pos="993"/>
          <w:tab w:val="left" w:pos="2971"/>
          <w:tab w:val="center" w:pos="4819"/>
        </w:tabs>
        <w:spacing w:after="0" w:line="360" w:lineRule="auto"/>
        <w:ind w:right="-31"/>
        <w:jc w:val="both"/>
        <w:rPr>
          <w:rFonts w:ascii="Times New Roman" w:hAnsi="Times New Roman"/>
          <w:bCs/>
          <w:sz w:val="24"/>
          <w:szCs w:val="24"/>
        </w:rPr>
      </w:pPr>
      <w:r w:rsidRPr="00061F5D">
        <w:rPr>
          <w:bCs/>
          <w:sz w:val="24"/>
          <w:szCs w:val="24"/>
        </w:rPr>
        <w:tab/>
      </w:r>
    </w:p>
    <w:p w14:paraId="5AB4F0E6" w14:textId="455A6C81" w:rsidR="00765FC3" w:rsidRDefault="00951569" w:rsidP="00B15055">
      <w:pPr>
        <w:tabs>
          <w:tab w:val="left" w:pos="851"/>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r>
      <w:r w:rsidR="00765FC3">
        <w:rPr>
          <w:rFonts w:ascii="Times New Roman" w:hAnsi="Times New Roman"/>
          <w:bCs/>
          <w:sz w:val="24"/>
          <w:szCs w:val="24"/>
        </w:rPr>
        <w:t>2024-ieji itin intensyvūs mėgėjų meno kolektyvų veikloje. Tai pasirengimo ir dalyvavimo 100-mečio Dainų šventėje „Kad giria žaliuotų“ metai. I-</w:t>
      </w:r>
      <w:proofErr w:type="spellStart"/>
      <w:r w:rsidR="00765FC3">
        <w:rPr>
          <w:rFonts w:ascii="Times New Roman" w:hAnsi="Times New Roman"/>
          <w:bCs/>
          <w:sz w:val="24"/>
          <w:szCs w:val="24"/>
        </w:rPr>
        <w:t>ąjį</w:t>
      </w:r>
      <w:proofErr w:type="spellEnd"/>
      <w:r w:rsidR="00765FC3">
        <w:rPr>
          <w:rFonts w:ascii="Times New Roman" w:hAnsi="Times New Roman"/>
          <w:bCs/>
          <w:sz w:val="24"/>
          <w:szCs w:val="24"/>
        </w:rPr>
        <w:t xml:space="preserve"> ataskaitinių metų pusmetį vyko žanrinės mėgėjų meno kolektyvų apžiūros, tautinių kostiumų, jų detalių, reikalingo rekvizito bei liaudies </w:t>
      </w:r>
      <w:r w:rsidR="00765FC3">
        <w:rPr>
          <w:rFonts w:ascii="Times New Roman" w:hAnsi="Times New Roman"/>
          <w:bCs/>
          <w:sz w:val="24"/>
          <w:szCs w:val="24"/>
        </w:rPr>
        <w:lastRenderedPageBreak/>
        <w:t xml:space="preserve">instrumentų įsigijimo procedūros, o birželio 30 d. – liepos 6 d. – Dainų šventės koncertai Kaune ir Vilniuje. </w:t>
      </w:r>
      <w:r w:rsidR="00CC2619">
        <w:rPr>
          <w:rFonts w:ascii="Times New Roman" w:hAnsi="Times New Roman"/>
          <w:bCs/>
          <w:sz w:val="24"/>
          <w:szCs w:val="24"/>
        </w:rPr>
        <w:t xml:space="preserve">Net 7 Centro mėgėjų meno kolektyvai </w:t>
      </w:r>
      <w:r w:rsidR="006A2D46">
        <w:rPr>
          <w:rFonts w:ascii="Times New Roman" w:hAnsi="Times New Roman"/>
          <w:bCs/>
          <w:sz w:val="24"/>
          <w:szCs w:val="24"/>
        </w:rPr>
        <w:t xml:space="preserve">reprezentatyviai ir atsakingai </w:t>
      </w:r>
      <w:r w:rsidR="00CC2619">
        <w:rPr>
          <w:rFonts w:ascii="Times New Roman" w:hAnsi="Times New Roman"/>
          <w:bCs/>
          <w:sz w:val="24"/>
          <w:szCs w:val="24"/>
        </w:rPr>
        <w:t>dalyvavo jubiliejinėje Dainų šventėje: folkloro ansamblis „</w:t>
      </w:r>
      <w:proofErr w:type="spellStart"/>
      <w:r w:rsidR="00CC2619">
        <w:rPr>
          <w:rFonts w:ascii="Times New Roman" w:hAnsi="Times New Roman"/>
          <w:bCs/>
          <w:sz w:val="24"/>
          <w:szCs w:val="24"/>
        </w:rPr>
        <w:t>Viešia</w:t>
      </w:r>
      <w:proofErr w:type="spellEnd"/>
      <w:r w:rsidR="00CC2619">
        <w:rPr>
          <w:rFonts w:ascii="Times New Roman" w:hAnsi="Times New Roman"/>
          <w:bCs/>
          <w:sz w:val="24"/>
          <w:szCs w:val="24"/>
        </w:rPr>
        <w:t>“, liaudiškos muzikos kapelos „Domeikavos seklyčia“ ir „</w:t>
      </w:r>
      <w:proofErr w:type="spellStart"/>
      <w:r w:rsidR="00CC2619">
        <w:rPr>
          <w:rFonts w:ascii="Times New Roman" w:hAnsi="Times New Roman"/>
          <w:bCs/>
          <w:sz w:val="24"/>
          <w:szCs w:val="24"/>
        </w:rPr>
        <w:t>Zversa</w:t>
      </w:r>
      <w:proofErr w:type="spellEnd"/>
      <w:r w:rsidR="00CC2619">
        <w:rPr>
          <w:rFonts w:ascii="Times New Roman" w:hAnsi="Times New Roman"/>
          <w:bCs/>
          <w:sz w:val="24"/>
          <w:szCs w:val="24"/>
        </w:rPr>
        <w:t>“, mišrus suaugusiųjų choras „Versmė“, vyresniųjų liaudies šokių grupės „Džiaukis“ ir „Kupolio rožė“ bei jaunimo liaudies šokių grupė „Gūsis“. Viso įvairiuose Dainų šventės renginiuose dalyvavo 152 dalyviai, dalyvaujantys Ramučių kultūros centro mėgėjų meno kolektyvų veikloje.</w:t>
      </w:r>
      <w:r w:rsidR="00971B77">
        <w:rPr>
          <w:rFonts w:ascii="Times New Roman" w:hAnsi="Times New Roman"/>
          <w:bCs/>
          <w:sz w:val="24"/>
          <w:szCs w:val="24"/>
        </w:rPr>
        <w:t xml:space="preserve"> </w:t>
      </w:r>
    </w:p>
    <w:p w14:paraId="14F59458" w14:textId="61CEA302" w:rsidR="00971B77" w:rsidRDefault="00971B77" w:rsidP="00B15055">
      <w:pPr>
        <w:tabs>
          <w:tab w:val="left" w:pos="851"/>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r>
      <w:r w:rsidRPr="00971B77">
        <w:rPr>
          <w:rFonts w:ascii="Times New Roman" w:hAnsi="Times New Roman"/>
          <w:bCs/>
          <w:sz w:val="24"/>
          <w:szCs w:val="24"/>
        </w:rPr>
        <w:t>Lietuvos nacionalinio kultūros centro direktoriaus 2024 11 29 Įsakymu Nr. V-2024/89</w:t>
      </w:r>
      <w:r>
        <w:rPr>
          <w:rFonts w:ascii="Times New Roman" w:hAnsi="Times New Roman"/>
          <w:bCs/>
          <w:sz w:val="24"/>
          <w:szCs w:val="24"/>
        </w:rPr>
        <w:t xml:space="preserve"> buvo patvirtintos mėgėjų meno kolektyvų kategorijos. </w:t>
      </w:r>
      <w:r w:rsidR="006A2D46">
        <w:rPr>
          <w:rFonts w:ascii="Times New Roman" w:hAnsi="Times New Roman"/>
          <w:bCs/>
          <w:sz w:val="24"/>
          <w:szCs w:val="24"/>
        </w:rPr>
        <w:t xml:space="preserve">Daliai </w:t>
      </w:r>
      <w:r w:rsidR="00BF5537">
        <w:rPr>
          <w:rFonts w:ascii="Times New Roman" w:hAnsi="Times New Roman"/>
          <w:bCs/>
          <w:sz w:val="24"/>
          <w:szCs w:val="24"/>
        </w:rPr>
        <w:t>C</w:t>
      </w:r>
      <w:r w:rsidR="006A2D46">
        <w:rPr>
          <w:rFonts w:ascii="Times New Roman" w:hAnsi="Times New Roman"/>
          <w:bCs/>
          <w:sz w:val="24"/>
          <w:szCs w:val="24"/>
        </w:rPr>
        <w:t>entro kolektyvų buvo patvirtintos iki Dainų šventės turėtos kategorijos, o vyresniųjų liaudies šokių grupė „Džiaukis“ iš II-</w:t>
      </w:r>
      <w:proofErr w:type="spellStart"/>
      <w:r w:rsidR="006A2D46">
        <w:rPr>
          <w:rFonts w:ascii="Times New Roman" w:hAnsi="Times New Roman"/>
          <w:bCs/>
          <w:sz w:val="24"/>
          <w:szCs w:val="24"/>
        </w:rPr>
        <w:t>osios</w:t>
      </w:r>
      <w:proofErr w:type="spellEnd"/>
      <w:r w:rsidR="006A2D46">
        <w:rPr>
          <w:rFonts w:ascii="Times New Roman" w:hAnsi="Times New Roman"/>
          <w:bCs/>
          <w:sz w:val="24"/>
          <w:szCs w:val="24"/>
        </w:rPr>
        <w:t xml:space="preserve"> perėjo į I-</w:t>
      </w:r>
      <w:proofErr w:type="spellStart"/>
      <w:r w:rsidR="006A2D46">
        <w:rPr>
          <w:rFonts w:ascii="Times New Roman" w:hAnsi="Times New Roman"/>
          <w:bCs/>
          <w:sz w:val="24"/>
          <w:szCs w:val="24"/>
        </w:rPr>
        <w:t>ąją</w:t>
      </w:r>
      <w:proofErr w:type="spellEnd"/>
      <w:r w:rsidR="006A2D46">
        <w:rPr>
          <w:rFonts w:ascii="Times New Roman" w:hAnsi="Times New Roman"/>
          <w:bCs/>
          <w:sz w:val="24"/>
          <w:szCs w:val="24"/>
        </w:rPr>
        <w:t xml:space="preserve"> kategoriją. Kolektyvams patvirtintos kategorijos: folkloro ansambliui „</w:t>
      </w:r>
      <w:proofErr w:type="spellStart"/>
      <w:r w:rsidR="006A2D46">
        <w:rPr>
          <w:rFonts w:ascii="Times New Roman" w:hAnsi="Times New Roman"/>
          <w:bCs/>
          <w:sz w:val="24"/>
          <w:szCs w:val="24"/>
        </w:rPr>
        <w:t>Viešia</w:t>
      </w:r>
      <w:proofErr w:type="spellEnd"/>
      <w:r w:rsidR="006A2D46">
        <w:rPr>
          <w:rFonts w:ascii="Times New Roman" w:hAnsi="Times New Roman"/>
          <w:bCs/>
          <w:sz w:val="24"/>
          <w:szCs w:val="24"/>
        </w:rPr>
        <w:t xml:space="preserve">“ bei </w:t>
      </w:r>
      <w:r w:rsidR="006A2D46" w:rsidRPr="006A2D46">
        <w:rPr>
          <w:rFonts w:ascii="Times New Roman" w:hAnsi="Times New Roman"/>
          <w:bCs/>
          <w:sz w:val="24"/>
          <w:szCs w:val="24"/>
        </w:rPr>
        <w:t>vyresniųjų liaudies šokių grup</w:t>
      </w:r>
      <w:r w:rsidR="006A2D46">
        <w:rPr>
          <w:rFonts w:ascii="Times New Roman" w:hAnsi="Times New Roman"/>
          <w:bCs/>
          <w:sz w:val="24"/>
          <w:szCs w:val="24"/>
        </w:rPr>
        <w:t>ei</w:t>
      </w:r>
      <w:r w:rsidR="006A2D46" w:rsidRPr="006A2D46">
        <w:rPr>
          <w:rFonts w:ascii="Times New Roman" w:hAnsi="Times New Roman"/>
          <w:bCs/>
          <w:sz w:val="24"/>
          <w:szCs w:val="24"/>
        </w:rPr>
        <w:t xml:space="preserve"> „Džiaukis“</w:t>
      </w:r>
      <w:r w:rsidR="006A2D46">
        <w:rPr>
          <w:rFonts w:ascii="Times New Roman" w:hAnsi="Times New Roman"/>
          <w:bCs/>
          <w:sz w:val="24"/>
          <w:szCs w:val="24"/>
        </w:rPr>
        <w:t xml:space="preserve"> – I kategorija, o mišriam chorui „Versmė“, liaudiškos muzikos kapeloms „Domeikavos seklyčia“ ir „</w:t>
      </w:r>
      <w:proofErr w:type="spellStart"/>
      <w:r w:rsidR="006A2D46">
        <w:rPr>
          <w:rFonts w:ascii="Times New Roman" w:hAnsi="Times New Roman"/>
          <w:bCs/>
          <w:sz w:val="24"/>
          <w:szCs w:val="24"/>
        </w:rPr>
        <w:t>Zversa</w:t>
      </w:r>
      <w:proofErr w:type="spellEnd"/>
      <w:r w:rsidR="006A2D46">
        <w:rPr>
          <w:rFonts w:ascii="Times New Roman" w:hAnsi="Times New Roman"/>
          <w:bCs/>
          <w:sz w:val="24"/>
          <w:szCs w:val="24"/>
        </w:rPr>
        <w:t xml:space="preserve">“, </w:t>
      </w:r>
      <w:r w:rsidR="00DE0A42">
        <w:rPr>
          <w:rFonts w:ascii="Times New Roman" w:hAnsi="Times New Roman"/>
          <w:bCs/>
          <w:sz w:val="24"/>
          <w:szCs w:val="24"/>
        </w:rPr>
        <w:t>vyresniųjų liaudies šokių grupei „Kupolio rožė“, vyrų vokaliniam kvartetui „</w:t>
      </w:r>
      <w:proofErr w:type="spellStart"/>
      <w:r w:rsidR="00DE0A42">
        <w:rPr>
          <w:rFonts w:ascii="Times New Roman" w:hAnsi="Times New Roman"/>
          <w:bCs/>
          <w:sz w:val="24"/>
          <w:szCs w:val="24"/>
        </w:rPr>
        <w:t>Canto</w:t>
      </w:r>
      <w:proofErr w:type="spellEnd"/>
      <w:r w:rsidR="00DE0A42">
        <w:rPr>
          <w:rFonts w:ascii="Times New Roman" w:hAnsi="Times New Roman"/>
          <w:bCs/>
          <w:sz w:val="24"/>
          <w:szCs w:val="24"/>
        </w:rPr>
        <w:t>“, suaugusiųjų mėgėjų teatrui „Siena“ – II kategorija. Nors ir dalyvavo Dainų šventėje, jaunimo liaudies šokių grupei „Gūsis“ mėgėjų meno kolektyvų kategorija neskirta, nes kolektyvo veiklos laikotarpis trumpesnis nei pasirengimo Dainų šventei ciklas.</w:t>
      </w:r>
    </w:p>
    <w:p w14:paraId="44FDB51E" w14:textId="2ED0948C" w:rsidR="00DE0A42" w:rsidRDefault="00DE0A42" w:rsidP="00B15055">
      <w:pPr>
        <w:tabs>
          <w:tab w:val="left" w:pos="851"/>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t xml:space="preserve">Ataskaitiniais metais </w:t>
      </w:r>
      <w:r w:rsidR="00AF04A7">
        <w:rPr>
          <w:rFonts w:ascii="Times New Roman" w:hAnsi="Times New Roman"/>
          <w:bCs/>
          <w:sz w:val="24"/>
          <w:szCs w:val="24"/>
        </w:rPr>
        <w:t xml:space="preserve">Voškonių laisvalaikio salės </w:t>
      </w:r>
      <w:r>
        <w:rPr>
          <w:rFonts w:ascii="Times New Roman" w:hAnsi="Times New Roman"/>
          <w:bCs/>
          <w:sz w:val="24"/>
          <w:szCs w:val="24"/>
        </w:rPr>
        <w:t>vaikų teatras „Vitaminas T“ sustabdė savo veiklą</w:t>
      </w:r>
      <w:r w:rsidR="00AF04A7">
        <w:rPr>
          <w:rFonts w:ascii="Times New Roman" w:hAnsi="Times New Roman"/>
          <w:bCs/>
          <w:sz w:val="24"/>
          <w:szCs w:val="24"/>
        </w:rPr>
        <w:t>, nes meno vadovė savo noru susimažino turėtą etatinį krūvį, o ir bendruomenės poreikis dalyvauti šio kolektyvo veikloje buvo itin žemas. Šiuo metu Voškonių laisvalaikio salėje suaktyvėjusi klubinė veikla: veikia moterų šokių klubas „</w:t>
      </w:r>
      <w:proofErr w:type="spellStart"/>
      <w:r w:rsidR="00AF04A7">
        <w:rPr>
          <w:rFonts w:ascii="Times New Roman" w:hAnsi="Times New Roman"/>
          <w:bCs/>
          <w:sz w:val="24"/>
          <w:szCs w:val="24"/>
        </w:rPr>
        <w:t>A‘Dance</w:t>
      </w:r>
      <w:proofErr w:type="spellEnd"/>
      <w:r w:rsidR="00AF04A7">
        <w:rPr>
          <w:rFonts w:ascii="Times New Roman" w:hAnsi="Times New Roman"/>
          <w:bCs/>
          <w:sz w:val="24"/>
          <w:szCs w:val="24"/>
        </w:rPr>
        <w:t>“, „</w:t>
      </w:r>
      <w:proofErr w:type="spellStart"/>
      <w:r w:rsidR="00AF04A7">
        <w:rPr>
          <w:rFonts w:ascii="Times New Roman" w:hAnsi="Times New Roman"/>
          <w:bCs/>
          <w:sz w:val="24"/>
          <w:szCs w:val="24"/>
        </w:rPr>
        <w:t>Kangoo</w:t>
      </w:r>
      <w:proofErr w:type="spellEnd"/>
      <w:r w:rsidR="00AF04A7">
        <w:rPr>
          <w:rFonts w:ascii="Times New Roman" w:hAnsi="Times New Roman"/>
          <w:bCs/>
          <w:sz w:val="24"/>
          <w:szCs w:val="24"/>
        </w:rPr>
        <w:t xml:space="preserve"> </w:t>
      </w:r>
      <w:proofErr w:type="spellStart"/>
      <w:r w:rsidR="00AF04A7">
        <w:rPr>
          <w:rFonts w:ascii="Times New Roman" w:hAnsi="Times New Roman"/>
          <w:bCs/>
          <w:sz w:val="24"/>
          <w:szCs w:val="24"/>
        </w:rPr>
        <w:t>Jump</w:t>
      </w:r>
      <w:proofErr w:type="spellEnd"/>
      <w:r w:rsidR="00AF04A7">
        <w:rPr>
          <w:rFonts w:ascii="Times New Roman" w:hAnsi="Times New Roman"/>
          <w:bCs/>
          <w:sz w:val="24"/>
          <w:szCs w:val="24"/>
        </w:rPr>
        <w:t xml:space="preserve">“ treniruotės bei aktyvių moterų klubas. </w:t>
      </w:r>
    </w:p>
    <w:p w14:paraId="359BCEB7" w14:textId="4670EDD1" w:rsidR="00C3427C" w:rsidRDefault="00765FC3" w:rsidP="00B15055">
      <w:pPr>
        <w:tabs>
          <w:tab w:val="left" w:pos="851"/>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r>
      <w:r w:rsidR="00350A6B">
        <w:rPr>
          <w:rFonts w:ascii="Times New Roman" w:hAnsi="Times New Roman"/>
          <w:bCs/>
          <w:sz w:val="24"/>
          <w:szCs w:val="24"/>
        </w:rPr>
        <w:t xml:space="preserve">Nepaisant intensyvaus pasiruošimo ciklo ir dalyvavimo Dainų šventėje, </w:t>
      </w:r>
      <w:r w:rsidR="00BF5537">
        <w:rPr>
          <w:rFonts w:ascii="Times New Roman" w:hAnsi="Times New Roman"/>
          <w:bCs/>
          <w:sz w:val="24"/>
          <w:szCs w:val="24"/>
        </w:rPr>
        <w:t>C</w:t>
      </w:r>
      <w:r w:rsidR="00350A6B">
        <w:rPr>
          <w:rFonts w:ascii="Times New Roman" w:hAnsi="Times New Roman"/>
          <w:bCs/>
          <w:sz w:val="24"/>
          <w:szCs w:val="24"/>
        </w:rPr>
        <w:t xml:space="preserve">entro mėgėjų meno kolektyvai </w:t>
      </w:r>
      <w:r w:rsidR="0081213E">
        <w:rPr>
          <w:rFonts w:ascii="Times New Roman" w:hAnsi="Times New Roman"/>
          <w:bCs/>
          <w:sz w:val="24"/>
          <w:szCs w:val="24"/>
        </w:rPr>
        <w:t xml:space="preserve">2024 m. </w:t>
      </w:r>
      <w:r w:rsidR="00350A6B">
        <w:rPr>
          <w:rFonts w:ascii="Times New Roman" w:hAnsi="Times New Roman"/>
          <w:bCs/>
          <w:sz w:val="24"/>
          <w:szCs w:val="24"/>
        </w:rPr>
        <w:t>inicijavo ir organizavo žanrines šventes aptarnaujamoje teritorijoje</w:t>
      </w:r>
      <w:r w:rsidR="0081213E">
        <w:rPr>
          <w:rFonts w:ascii="Times New Roman" w:hAnsi="Times New Roman"/>
          <w:bCs/>
          <w:sz w:val="24"/>
          <w:szCs w:val="24"/>
        </w:rPr>
        <w:t xml:space="preserve">: </w:t>
      </w:r>
      <w:r w:rsidR="00703A52">
        <w:rPr>
          <w:rFonts w:ascii="Times New Roman" w:hAnsi="Times New Roman"/>
          <w:bCs/>
          <w:sz w:val="24"/>
          <w:szCs w:val="24"/>
        </w:rPr>
        <w:t>vyresniųjų liaudies šokių grupė „Džiaukis“ organizuoja tarptautinei Mamos dienai skirtą renginį „Motinėlė Obelėlė“, mišrus choras „Versmė“ – sakralinės muzikos festivalį „</w:t>
      </w:r>
      <w:proofErr w:type="spellStart"/>
      <w:r w:rsidR="00703A52">
        <w:rPr>
          <w:rFonts w:ascii="Times New Roman" w:hAnsi="Times New Roman"/>
          <w:bCs/>
          <w:sz w:val="24"/>
          <w:szCs w:val="24"/>
        </w:rPr>
        <w:t>Sacrum</w:t>
      </w:r>
      <w:proofErr w:type="spellEnd"/>
      <w:r w:rsidR="00703A52">
        <w:rPr>
          <w:rFonts w:ascii="Times New Roman" w:hAnsi="Times New Roman"/>
          <w:bCs/>
          <w:sz w:val="24"/>
          <w:szCs w:val="24"/>
        </w:rPr>
        <w:t xml:space="preserve"> </w:t>
      </w:r>
      <w:proofErr w:type="spellStart"/>
      <w:r w:rsidR="00703A52">
        <w:rPr>
          <w:rFonts w:ascii="Times New Roman" w:hAnsi="Times New Roman"/>
          <w:bCs/>
          <w:sz w:val="24"/>
          <w:szCs w:val="24"/>
        </w:rPr>
        <w:t>convivium</w:t>
      </w:r>
      <w:proofErr w:type="spellEnd"/>
      <w:r w:rsidR="00703A52">
        <w:rPr>
          <w:rFonts w:ascii="Times New Roman" w:hAnsi="Times New Roman"/>
          <w:bCs/>
          <w:sz w:val="24"/>
          <w:szCs w:val="24"/>
        </w:rPr>
        <w:t xml:space="preserve">“ bei </w:t>
      </w:r>
      <w:proofErr w:type="spellStart"/>
      <w:r w:rsidR="00694F2C">
        <w:rPr>
          <w:rFonts w:ascii="Times New Roman" w:hAnsi="Times New Roman"/>
          <w:bCs/>
          <w:sz w:val="24"/>
          <w:szCs w:val="24"/>
        </w:rPr>
        <w:t>a</w:t>
      </w:r>
      <w:r w:rsidR="00703A52">
        <w:rPr>
          <w:rFonts w:ascii="Times New Roman" w:hAnsi="Times New Roman"/>
          <w:bCs/>
          <w:sz w:val="24"/>
          <w:szCs w:val="24"/>
        </w:rPr>
        <w:t>dventinių</w:t>
      </w:r>
      <w:proofErr w:type="spellEnd"/>
      <w:r w:rsidR="00703A52">
        <w:rPr>
          <w:rFonts w:ascii="Times New Roman" w:hAnsi="Times New Roman"/>
          <w:bCs/>
          <w:sz w:val="24"/>
          <w:szCs w:val="24"/>
        </w:rPr>
        <w:t xml:space="preserve"> dainų festivalį „Šv. Kalėdų s</w:t>
      </w:r>
      <w:r w:rsidR="00694F2C">
        <w:rPr>
          <w:rFonts w:ascii="Times New Roman" w:hAnsi="Times New Roman"/>
          <w:bCs/>
          <w:sz w:val="24"/>
          <w:szCs w:val="24"/>
        </w:rPr>
        <w:t>kambesy</w:t>
      </w:r>
      <w:r w:rsidR="00703A52">
        <w:rPr>
          <w:rFonts w:ascii="Times New Roman" w:hAnsi="Times New Roman"/>
          <w:bCs/>
          <w:sz w:val="24"/>
          <w:szCs w:val="24"/>
        </w:rPr>
        <w:t>“, liaudiškos muzikos kapela „Domeikavos seklyčia“ – kapelų šventę „</w:t>
      </w:r>
      <w:proofErr w:type="spellStart"/>
      <w:r w:rsidR="00703A52">
        <w:rPr>
          <w:rFonts w:ascii="Times New Roman" w:hAnsi="Times New Roman"/>
          <w:bCs/>
          <w:sz w:val="24"/>
          <w:szCs w:val="24"/>
        </w:rPr>
        <w:t>Muzikontai</w:t>
      </w:r>
      <w:proofErr w:type="spellEnd"/>
      <w:r w:rsidR="00703A52">
        <w:rPr>
          <w:rFonts w:ascii="Times New Roman" w:hAnsi="Times New Roman"/>
          <w:bCs/>
          <w:sz w:val="24"/>
          <w:szCs w:val="24"/>
        </w:rPr>
        <w:t>, trenkit polką“</w:t>
      </w:r>
      <w:r w:rsidR="009A4049">
        <w:rPr>
          <w:rFonts w:ascii="Times New Roman" w:hAnsi="Times New Roman"/>
          <w:bCs/>
          <w:sz w:val="24"/>
          <w:szCs w:val="24"/>
        </w:rPr>
        <w:t xml:space="preserve">, </w:t>
      </w:r>
      <w:r w:rsidR="004A4BAD">
        <w:rPr>
          <w:rFonts w:ascii="Times New Roman" w:hAnsi="Times New Roman"/>
          <w:bCs/>
          <w:sz w:val="24"/>
          <w:szCs w:val="24"/>
        </w:rPr>
        <w:t>liaudiškos muzikos kapela „</w:t>
      </w:r>
      <w:proofErr w:type="spellStart"/>
      <w:r w:rsidR="004A4BAD">
        <w:rPr>
          <w:rFonts w:ascii="Times New Roman" w:hAnsi="Times New Roman"/>
          <w:bCs/>
          <w:sz w:val="24"/>
          <w:szCs w:val="24"/>
        </w:rPr>
        <w:t>Zversa</w:t>
      </w:r>
      <w:proofErr w:type="spellEnd"/>
      <w:r w:rsidR="004A4BAD">
        <w:rPr>
          <w:rFonts w:ascii="Times New Roman" w:hAnsi="Times New Roman"/>
          <w:bCs/>
          <w:sz w:val="24"/>
          <w:szCs w:val="24"/>
        </w:rPr>
        <w:t>“</w:t>
      </w:r>
      <w:r w:rsidR="0081213E">
        <w:rPr>
          <w:rFonts w:ascii="Times New Roman" w:hAnsi="Times New Roman"/>
          <w:bCs/>
          <w:sz w:val="24"/>
          <w:szCs w:val="24"/>
        </w:rPr>
        <w:t xml:space="preserve"> – </w:t>
      </w:r>
      <w:r w:rsidR="004A4BAD">
        <w:rPr>
          <w:rFonts w:ascii="Times New Roman" w:hAnsi="Times New Roman"/>
          <w:bCs/>
          <w:sz w:val="24"/>
          <w:szCs w:val="24"/>
        </w:rPr>
        <w:t xml:space="preserve"> respublikinę liaudiškos muzikos kapelų šventę „</w:t>
      </w:r>
      <w:proofErr w:type="spellStart"/>
      <w:r w:rsidR="004A4BAD">
        <w:rPr>
          <w:rFonts w:ascii="Times New Roman" w:hAnsi="Times New Roman"/>
          <w:bCs/>
          <w:sz w:val="24"/>
          <w:szCs w:val="24"/>
        </w:rPr>
        <w:t>Pusiaužiemio</w:t>
      </w:r>
      <w:proofErr w:type="spellEnd"/>
      <w:r w:rsidR="004A4BAD">
        <w:rPr>
          <w:rFonts w:ascii="Times New Roman" w:hAnsi="Times New Roman"/>
          <w:bCs/>
          <w:sz w:val="24"/>
          <w:szCs w:val="24"/>
        </w:rPr>
        <w:t xml:space="preserve"> vakaruškos“, </w:t>
      </w:r>
      <w:r w:rsidR="009A4049">
        <w:rPr>
          <w:rFonts w:ascii="Times New Roman" w:hAnsi="Times New Roman"/>
          <w:bCs/>
          <w:sz w:val="24"/>
          <w:szCs w:val="24"/>
        </w:rPr>
        <w:t xml:space="preserve">suaugusiųjų mėgėjų teatras „Siena“ – tarptautinį teatrų festivalį „Maskaradas“, vyrų vokalinis ansamblis </w:t>
      </w:r>
      <w:r w:rsidR="004A4BAD">
        <w:rPr>
          <w:rFonts w:ascii="Times New Roman" w:hAnsi="Times New Roman"/>
          <w:bCs/>
          <w:sz w:val="24"/>
          <w:szCs w:val="24"/>
        </w:rPr>
        <w:t>„B</w:t>
      </w:r>
      <w:r w:rsidR="009A4049">
        <w:rPr>
          <w:rFonts w:ascii="Times New Roman" w:hAnsi="Times New Roman"/>
          <w:bCs/>
          <w:sz w:val="24"/>
          <w:szCs w:val="24"/>
        </w:rPr>
        <w:t>eržai</w:t>
      </w:r>
      <w:r w:rsidR="004A4BAD">
        <w:rPr>
          <w:rFonts w:ascii="Times New Roman" w:hAnsi="Times New Roman"/>
          <w:bCs/>
          <w:sz w:val="24"/>
          <w:szCs w:val="24"/>
        </w:rPr>
        <w:t>“</w:t>
      </w:r>
      <w:r w:rsidR="009A4049">
        <w:rPr>
          <w:rFonts w:ascii="Times New Roman" w:hAnsi="Times New Roman"/>
          <w:bCs/>
          <w:sz w:val="24"/>
          <w:szCs w:val="24"/>
        </w:rPr>
        <w:t xml:space="preserve"> – vyrų vokalinių ansamblių šventę „Rudens akordai“, skirtą senjorų mėnesiui minėti</w:t>
      </w:r>
      <w:r w:rsidR="004A4BAD">
        <w:rPr>
          <w:rFonts w:ascii="Times New Roman" w:hAnsi="Times New Roman"/>
          <w:bCs/>
          <w:sz w:val="24"/>
          <w:szCs w:val="24"/>
        </w:rPr>
        <w:t xml:space="preserve">, </w:t>
      </w:r>
      <w:r w:rsidR="0081213E">
        <w:rPr>
          <w:rFonts w:ascii="Times New Roman" w:hAnsi="Times New Roman"/>
          <w:bCs/>
          <w:sz w:val="24"/>
          <w:szCs w:val="24"/>
        </w:rPr>
        <w:t>vokalinio</w:t>
      </w:r>
      <w:r w:rsidR="004A4BAD">
        <w:rPr>
          <w:rFonts w:ascii="Times New Roman" w:hAnsi="Times New Roman"/>
          <w:bCs/>
          <w:sz w:val="24"/>
          <w:szCs w:val="24"/>
        </w:rPr>
        <w:t xml:space="preserve"> dainavimo studija – estrados šlagerių koncertą „Sena plokštelė“ bei teminį koncertą, skirtą Moters dienai minėti, „Ach, tos damos“</w:t>
      </w:r>
      <w:r w:rsidR="009A4049">
        <w:rPr>
          <w:rFonts w:ascii="Times New Roman" w:hAnsi="Times New Roman"/>
          <w:bCs/>
          <w:sz w:val="24"/>
          <w:szCs w:val="24"/>
        </w:rPr>
        <w:t>. Folkloro ansamblis „</w:t>
      </w:r>
      <w:proofErr w:type="spellStart"/>
      <w:r w:rsidR="009A4049">
        <w:rPr>
          <w:rFonts w:ascii="Times New Roman" w:hAnsi="Times New Roman"/>
          <w:bCs/>
          <w:sz w:val="24"/>
          <w:szCs w:val="24"/>
        </w:rPr>
        <w:t>Viešia</w:t>
      </w:r>
      <w:proofErr w:type="spellEnd"/>
      <w:r w:rsidR="009A4049">
        <w:rPr>
          <w:rFonts w:ascii="Times New Roman" w:hAnsi="Times New Roman"/>
          <w:bCs/>
          <w:sz w:val="24"/>
          <w:szCs w:val="24"/>
        </w:rPr>
        <w:t>“ yra nuolatinis įvairių projektų iniciatorius ir įgyvendintojas</w:t>
      </w:r>
      <w:r w:rsidR="0081213E">
        <w:rPr>
          <w:rFonts w:ascii="Times New Roman" w:hAnsi="Times New Roman"/>
          <w:bCs/>
          <w:sz w:val="24"/>
          <w:szCs w:val="24"/>
        </w:rPr>
        <w:t>: „</w:t>
      </w:r>
      <w:proofErr w:type="spellStart"/>
      <w:r w:rsidR="0081213E">
        <w:rPr>
          <w:rFonts w:ascii="Times New Roman" w:hAnsi="Times New Roman"/>
          <w:bCs/>
          <w:sz w:val="24"/>
          <w:szCs w:val="24"/>
        </w:rPr>
        <w:t>Obelynės</w:t>
      </w:r>
      <w:proofErr w:type="spellEnd"/>
      <w:r w:rsidR="0081213E">
        <w:rPr>
          <w:rFonts w:ascii="Times New Roman" w:hAnsi="Times New Roman"/>
          <w:bCs/>
          <w:sz w:val="24"/>
          <w:szCs w:val="24"/>
        </w:rPr>
        <w:t xml:space="preserve"> Žolinės“, „Sesė sodu sodino“, „Toli mano </w:t>
      </w:r>
      <w:proofErr w:type="spellStart"/>
      <w:r w:rsidR="0081213E">
        <w:rPr>
          <w:rFonts w:ascii="Times New Roman" w:hAnsi="Times New Roman"/>
          <w:bCs/>
          <w:sz w:val="24"/>
          <w:szCs w:val="24"/>
        </w:rPr>
        <w:t>giminėla</w:t>
      </w:r>
      <w:proofErr w:type="spellEnd"/>
      <w:r w:rsidR="0081213E">
        <w:rPr>
          <w:rFonts w:ascii="Times New Roman" w:hAnsi="Times New Roman"/>
          <w:bCs/>
          <w:sz w:val="24"/>
          <w:szCs w:val="24"/>
        </w:rPr>
        <w:t xml:space="preserve"> už </w:t>
      </w:r>
      <w:r w:rsidR="0081213E">
        <w:rPr>
          <w:rFonts w:ascii="Times New Roman" w:hAnsi="Times New Roman"/>
          <w:bCs/>
          <w:sz w:val="24"/>
          <w:szCs w:val="24"/>
        </w:rPr>
        <w:lastRenderedPageBreak/>
        <w:t>debesėlių“ ir kt.</w:t>
      </w:r>
      <w:r w:rsidR="00570BD5">
        <w:rPr>
          <w:rFonts w:ascii="Times New Roman" w:hAnsi="Times New Roman"/>
          <w:bCs/>
          <w:sz w:val="24"/>
          <w:szCs w:val="24"/>
        </w:rPr>
        <w:t xml:space="preserve"> 2024 m. „</w:t>
      </w:r>
      <w:proofErr w:type="spellStart"/>
      <w:r w:rsidR="00570BD5">
        <w:rPr>
          <w:rFonts w:ascii="Times New Roman" w:hAnsi="Times New Roman"/>
          <w:bCs/>
          <w:sz w:val="24"/>
          <w:szCs w:val="24"/>
        </w:rPr>
        <w:t>Viešia</w:t>
      </w:r>
      <w:proofErr w:type="spellEnd"/>
      <w:r w:rsidR="00570BD5">
        <w:rPr>
          <w:rFonts w:ascii="Times New Roman" w:hAnsi="Times New Roman"/>
          <w:bCs/>
          <w:sz w:val="24"/>
          <w:szCs w:val="24"/>
        </w:rPr>
        <w:t>“ sukūrė naują projektą su sunkiojo metalo grupės „</w:t>
      </w:r>
      <w:proofErr w:type="spellStart"/>
      <w:r w:rsidR="00570BD5">
        <w:rPr>
          <w:rFonts w:ascii="Times New Roman" w:hAnsi="Times New Roman"/>
          <w:bCs/>
          <w:sz w:val="24"/>
          <w:szCs w:val="24"/>
        </w:rPr>
        <w:t>Thundertale</w:t>
      </w:r>
      <w:proofErr w:type="spellEnd"/>
      <w:r w:rsidR="00570BD5">
        <w:rPr>
          <w:rFonts w:ascii="Times New Roman" w:hAnsi="Times New Roman"/>
          <w:bCs/>
          <w:sz w:val="24"/>
          <w:szCs w:val="24"/>
        </w:rPr>
        <w:t xml:space="preserve">“ lyderiu, kompozitoriumi Laurynu </w:t>
      </w:r>
      <w:proofErr w:type="spellStart"/>
      <w:r w:rsidR="00570BD5">
        <w:rPr>
          <w:rFonts w:ascii="Times New Roman" w:hAnsi="Times New Roman"/>
          <w:bCs/>
          <w:sz w:val="24"/>
          <w:szCs w:val="24"/>
        </w:rPr>
        <w:t>Baškiu</w:t>
      </w:r>
      <w:proofErr w:type="spellEnd"/>
      <w:r w:rsidR="00570BD5">
        <w:rPr>
          <w:rFonts w:ascii="Times New Roman" w:hAnsi="Times New Roman"/>
          <w:bCs/>
          <w:sz w:val="24"/>
          <w:szCs w:val="24"/>
        </w:rPr>
        <w:t xml:space="preserve"> – tai elektroninės folkloro muzikos grupė „</w:t>
      </w:r>
      <w:proofErr w:type="spellStart"/>
      <w:r w:rsidR="00570BD5">
        <w:rPr>
          <w:rFonts w:ascii="Times New Roman" w:hAnsi="Times New Roman"/>
          <w:bCs/>
          <w:sz w:val="24"/>
          <w:szCs w:val="24"/>
        </w:rPr>
        <w:t>Etno</w:t>
      </w:r>
      <w:proofErr w:type="spellEnd"/>
      <w:r w:rsidR="00570BD5">
        <w:rPr>
          <w:rFonts w:ascii="Times New Roman" w:hAnsi="Times New Roman"/>
          <w:bCs/>
          <w:sz w:val="24"/>
          <w:szCs w:val="24"/>
        </w:rPr>
        <w:t xml:space="preserve"> Digital“, kurios atliekami kūriniai skambėjo moderniosios klasikinės muzikos koncerte „Vandens simfonija“ Neveronyse bei LRT laidoje „Duokim garo“.</w:t>
      </w:r>
    </w:p>
    <w:p w14:paraId="25D38B09" w14:textId="4BBE403B" w:rsidR="00AC2D1A" w:rsidRDefault="0081213E" w:rsidP="00B15055">
      <w:pPr>
        <w:tabs>
          <w:tab w:val="left" w:pos="851"/>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t xml:space="preserve">Taip pat pakankamai intensyviai buvo plėtojamos tarptautinės partnerystės. </w:t>
      </w:r>
      <w:r w:rsidR="00570BD5">
        <w:rPr>
          <w:rFonts w:ascii="Times New Roman" w:hAnsi="Times New Roman"/>
          <w:bCs/>
          <w:sz w:val="24"/>
          <w:szCs w:val="24"/>
        </w:rPr>
        <w:t xml:space="preserve">Lapių moterų linijinių šokių grupė „Lapės“ </w:t>
      </w:r>
      <w:r w:rsidR="00570BD5" w:rsidRPr="000F1DC7">
        <w:rPr>
          <w:rFonts w:ascii="Times New Roman" w:hAnsi="Times New Roman"/>
          <w:bCs/>
          <w:sz w:val="24"/>
          <w:szCs w:val="24"/>
        </w:rPr>
        <w:t>dalyvavo Latvijos XII linijinių šokių olimpiadoje „</w:t>
      </w:r>
      <w:proofErr w:type="spellStart"/>
      <w:r w:rsidR="00570BD5" w:rsidRPr="000F1DC7">
        <w:rPr>
          <w:rFonts w:ascii="Times New Roman" w:hAnsi="Times New Roman"/>
          <w:bCs/>
          <w:sz w:val="24"/>
          <w:szCs w:val="24"/>
        </w:rPr>
        <w:t>Rigas</w:t>
      </w:r>
      <w:proofErr w:type="spellEnd"/>
      <w:r w:rsidR="00570BD5" w:rsidRPr="000F1DC7">
        <w:rPr>
          <w:rFonts w:ascii="Times New Roman" w:hAnsi="Times New Roman"/>
          <w:bCs/>
          <w:sz w:val="24"/>
          <w:szCs w:val="24"/>
        </w:rPr>
        <w:t xml:space="preserve"> </w:t>
      </w:r>
      <w:proofErr w:type="spellStart"/>
      <w:r w:rsidR="00570BD5" w:rsidRPr="000F1DC7">
        <w:rPr>
          <w:rFonts w:ascii="Times New Roman" w:hAnsi="Times New Roman"/>
          <w:bCs/>
          <w:sz w:val="24"/>
          <w:szCs w:val="24"/>
        </w:rPr>
        <w:t>Cuo</w:t>
      </w:r>
      <w:proofErr w:type="spellEnd"/>
      <w:r w:rsidR="00570BD5" w:rsidRPr="000F1DC7">
        <w:rPr>
          <w:rFonts w:ascii="Times New Roman" w:hAnsi="Times New Roman"/>
          <w:bCs/>
          <w:sz w:val="24"/>
          <w:szCs w:val="24"/>
        </w:rPr>
        <w:t xml:space="preserve"> 2024“</w:t>
      </w:r>
      <w:r w:rsidR="00570BD5">
        <w:rPr>
          <w:rFonts w:ascii="Times New Roman" w:hAnsi="Times New Roman"/>
          <w:bCs/>
          <w:sz w:val="24"/>
          <w:szCs w:val="24"/>
        </w:rPr>
        <w:t>, moterų šokių grupė „Saulėgrąža“ savo kūrybinės veiklos jubiliejų minėjo</w:t>
      </w:r>
      <w:r w:rsidR="00570BD5" w:rsidRPr="000F1DC7">
        <w:rPr>
          <w:rFonts w:ascii="Times New Roman" w:hAnsi="Times New Roman"/>
          <w:bCs/>
          <w:sz w:val="24"/>
          <w:szCs w:val="24"/>
        </w:rPr>
        <w:t xml:space="preserve"> kultūriniuose renginiuose </w:t>
      </w:r>
      <w:proofErr w:type="spellStart"/>
      <w:r w:rsidR="00570BD5" w:rsidRPr="000F1DC7">
        <w:rPr>
          <w:rFonts w:ascii="Times New Roman" w:hAnsi="Times New Roman"/>
          <w:bCs/>
          <w:sz w:val="24"/>
          <w:szCs w:val="24"/>
        </w:rPr>
        <w:t>Italos</w:t>
      </w:r>
      <w:proofErr w:type="spellEnd"/>
      <w:r w:rsidR="00570BD5" w:rsidRPr="000F1DC7">
        <w:rPr>
          <w:rFonts w:ascii="Times New Roman" w:hAnsi="Times New Roman"/>
          <w:bCs/>
          <w:sz w:val="24"/>
          <w:szCs w:val="24"/>
        </w:rPr>
        <w:t xml:space="preserve"> regione (Sicilijoje)</w:t>
      </w:r>
      <w:r w:rsidR="00570BD5">
        <w:rPr>
          <w:rFonts w:ascii="Times New Roman" w:hAnsi="Times New Roman"/>
          <w:bCs/>
          <w:sz w:val="24"/>
          <w:szCs w:val="24"/>
        </w:rPr>
        <w:t xml:space="preserve">, vyresniųjų liaudies šokių grupė „Džiaukis“ </w:t>
      </w:r>
      <w:r w:rsidR="00570BD5" w:rsidRPr="000F1DC7">
        <w:rPr>
          <w:rFonts w:ascii="Times New Roman" w:hAnsi="Times New Roman"/>
          <w:bCs/>
          <w:sz w:val="24"/>
          <w:szCs w:val="24"/>
        </w:rPr>
        <w:t>dalyvavo tarptautiniame menų festivalyje „</w:t>
      </w:r>
      <w:proofErr w:type="spellStart"/>
      <w:r w:rsidR="00570BD5" w:rsidRPr="000F1DC7">
        <w:rPr>
          <w:rFonts w:ascii="Times New Roman" w:hAnsi="Times New Roman"/>
          <w:bCs/>
          <w:sz w:val="24"/>
          <w:szCs w:val="24"/>
        </w:rPr>
        <w:t>Acqua</w:t>
      </w:r>
      <w:proofErr w:type="spellEnd"/>
      <w:r w:rsidR="00570BD5" w:rsidRPr="000F1DC7">
        <w:rPr>
          <w:rFonts w:ascii="Times New Roman" w:hAnsi="Times New Roman"/>
          <w:bCs/>
          <w:sz w:val="24"/>
          <w:szCs w:val="24"/>
        </w:rPr>
        <w:t xml:space="preserve"> </w:t>
      </w:r>
      <w:proofErr w:type="spellStart"/>
      <w:r w:rsidR="00570BD5" w:rsidRPr="000F1DC7">
        <w:rPr>
          <w:rFonts w:ascii="Times New Roman" w:hAnsi="Times New Roman"/>
          <w:bCs/>
          <w:sz w:val="24"/>
          <w:szCs w:val="24"/>
        </w:rPr>
        <w:t>Azzurra</w:t>
      </w:r>
      <w:proofErr w:type="spellEnd"/>
      <w:r w:rsidR="00570BD5" w:rsidRPr="000F1DC7">
        <w:rPr>
          <w:rFonts w:ascii="Times New Roman" w:hAnsi="Times New Roman"/>
          <w:bCs/>
          <w:sz w:val="24"/>
          <w:szCs w:val="24"/>
        </w:rPr>
        <w:t>“ Italijoje</w:t>
      </w:r>
      <w:r w:rsidR="00570BD5">
        <w:rPr>
          <w:rFonts w:ascii="Times New Roman" w:hAnsi="Times New Roman"/>
          <w:bCs/>
          <w:sz w:val="24"/>
          <w:szCs w:val="24"/>
        </w:rPr>
        <w:t>, o folkloro ansamblis „</w:t>
      </w:r>
      <w:proofErr w:type="spellStart"/>
      <w:r w:rsidR="00570BD5">
        <w:rPr>
          <w:rFonts w:ascii="Times New Roman" w:hAnsi="Times New Roman"/>
          <w:bCs/>
          <w:sz w:val="24"/>
          <w:szCs w:val="24"/>
        </w:rPr>
        <w:t>Viešia</w:t>
      </w:r>
      <w:proofErr w:type="spellEnd"/>
      <w:r w:rsidR="00570BD5">
        <w:rPr>
          <w:rFonts w:ascii="Times New Roman" w:hAnsi="Times New Roman"/>
          <w:bCs/>
          <w:sz w:val="24"/>
          <w:szCs w:val="24"/>
        </w:rPr>
        <w:t>“ o</w:t>
      </w:r>
      <w:r w:rsidR="00570BD5" w:rsidRPr="000F1DC7">
        <w:rPr>
          <w:rFonts w:ascii="Times New Roman" w:hAnsi="Times New Roman"/>
          <w:bCs/>
          <w:sz w:val="24"/>
          <w:szCs w:val="24"/>
        </w:rPr>
        <w:t xml:space="preserve">rganizavo Joninių šventę lietuvių bendruomenei Liuksemburge. </w:t>
      </w:r>
      <w:r w:rsidR="00773E8A">
        <w:rPr>
          <w:rFonts w:ascii="Times New Roman" w:hAnsi="Times New Roman"/>
          <w:bCs/>
          <w:sz w:val="24"/>
          <w:szCs w:val="24"/>
        </w:rPr>
        <w:t xml:space="preserve">Mėgėjų teatras „Siena“ į organizuojamą tarptautinį festivalį „Maskaradas“ pasikvietė teatrus iš </w:t>
      </w:r>
      <w:proofErr w:type="spellStart"/>
      <w:r w:rsidR="00773E8A">
        <w:rPr>
          <w:rFonts w:ascii="Times New Roman" w:hAnsi="Times New Roman"/>
          <w:bCs/>
          <w:sz w:val="24"/>
          <w:szCs w:val="24"/>
        </w:rPr>
        <w:t>Sakartvelo</w:t>
      </w:r>
      <w:proofErr w:type="spellEnd"/>
      <w:r w:rsidR="00773E8A">
        <w:rPr>
          <w:rFonts w:ascii="Times New Roman" w:hAnsi="Times New Roman"/>
          <w:bCs/>
          <w:sz w:val="24"/>
          <w:szCs w:val="24"/>
        </w:rPr>
        <w:t>, Nyderlandų Karalystės bei Lenkijos.</w:t>
      </w:r>
      <w:r w:rsidR="00194706" w:rsidRPr="00061F5D">
        <w:rPr>
          <w:rFonts w:ascii="Times New Roman" w:hAnsi="Times New Roman"/>
          <w:bCs/>
          <w:sz w:val="24"/>
          <w:szCs w:val="24"/>
        </w:rPr>
        <w:t xml:space="preserve"> </w:t>
      </w:r>
    </w:p>
    <w:p w14:paraId="6A45ED68" w14:textId="65087340" w:rsidR="009A7DB2" w:rsidRDefault="00756CFA" w:rsidP="00B15055">
      <w:pPr>
        <w:tabs>
          <w:tab w:val="left" w:pos="851"/>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t xml:space="preserve">Apibendrinant galima daryti išvadą, jog </w:t>
      </w:r>
      <w:r w:rsidR="00BF5537">
        <w:rPr>
          <w:rFonts w:ascii="Times New Roman" w:hAnsi="Times New Roman"/>
          <w:bCs/>
          <w:sz w:val="24"/>
          <w:szCs w:val="24"/>
        </w:rPr>
        <w:t>C</w:t>
      </w:r>
      <w:r>
        <w:rPr>
          <w:rFonts w:ascii="Times New Roman" w:hAnsi="Times New Roman"/>
          <w:bCs/>
          <w:sz w:val="24"/>
          <w:szCs w:val="24"/>
        </w:rPr>
        <w:t xml:space="preserve">entre veikiantys mėgėjų meno kolektyvai </w:t>
      </w:r>
      <w:r w:rsidR="00CE20FD">
        <w:rPr>
          <w:rFonts w:ascii="Times New Roman" w:hAnsi="Times New Roman"/>
          <w:bCs/>
          <w:sz w:val="24"/>
          <w:szCs w:val="24"/>
        </w:rPr>
        <w:t xml:space="preserve">yra svarbi įstaigos veiklos sritis, teikianti vietos gyventojams laisvalaikio užimtumo, savirealizacijos galimybes, ugdanti pilietiškumą ir užtikrinanti Dainų švenčių tradicijos tęstinumą. Visi įstaigos kolektyvai nuolat tobulėja, siekia aukštų rezultatų, tinkamai reprezentuoja įstaigą net tik nacionaliniame, bet ir tarptautiniame kontekste, yra žanrinių švenčių iniciatoriai ir organizatoriai įstaigos aptarnaujamoje teritorijoje. </w:t>
      </w:r>
    </w:p>
    <w:p w14:paraId="585C50F5" w14:textId="77777777" w:rsidR="00163A9D" w:rsidRDefault="00163A9D" w:rsidP="000A36BD">
      <w:pPr>
        <w:tabs>
          <w:tab w:val="left" w:pos="993"/>
          <w:tab w:val="left" w:pos="2971"/>
          <w:tab w:val="center" w:pos="4819"/>
        </w:tabs>
        <w:spacing w:after="0" w:line="360" w:lineRule="auto"/>
        <w:ind w:right="-31"/>
        <w:jc w:val="both"/>
        <w:rPr>
          <w:rFonts w:ascii="Times New Roman" w:hAnsi="Times New Roman"/>
          <w:bCs/>
          <w:sz w:val="24"/>
          <w:szCs w:val="24"/>
        </w:rPr>
      </w:pPr>
    </w:p>
    <w:p w14:paraId="0C88F384" w14:textId="7AA37EF7" w:rsidR="006E7DF9" w:rsidRPr="00061F5D" w:rsidRDefault="00B346FA" w:rsidP="000A36BD">
      <w:pPr>
        <w:pStyle w:val="Betarp"/>
        <w:ind w:right="533"/>
        <w:jc w:val="center"/>
        <w:rPr>
          <w:bCs/>
          <w:sz w:val="24"/>
          <w:szCs w:val="24"/>
          <w:lang w:eastAsia="lt-LT"/>
        </w:rPr>
      </w:pPr>
      <w:r w:rsidRPr="00061F5D">
        <w:rPr>
          <w:b/>
          <w:sz w:val="24"/>
          <w:szCs w:val="24"/>
          <w:lang w:eastAsia="lt-LT"/>
        </w:rPr>
        <w:t>VI</w:t>
      </w:r>
      <w:r w:rsidR="00140171" w:rsidRPr="00061F5D">
        <w:rPr>
          <w:b/>
          <w:sz w:val="24"/>
          <w:szCs w:val="24"/>
          <w:lang w:eastAsia="lt-LT"/>
        </w:rPr>
        <w:t>I</w:t>
      </w:r>
      <w:r w:rsidR="00A12614" w:rsidRPr="00061F5D">
        <w:rPr>
          <w:b/>
          <w:sz w:val="24"/>
          <w:szCs w:val="24"/>
          <w:lang w:eastAsia="lt-LT"/>
        </w:rPr>
        <w:t>. BIUDŽETO PROGRAMOS ĮGYVENDINIMAS, MATERIALINĖS BAZĖS STIPRINIMAS</w:t>
      </w:r>
    </w:p>
    <w:p w14:paraId="7CF2B876" w14:textId="77777777" w:rsidR="006E7DF9" w:rsidRPr="005469F9" w:rsidRDefault="006E7DF9" w:rsidP="000A36BD">
      <w:pPr>
        <w:pStyle w:val="Betarp"/>
        <w:ind w:right="533"/>
        <w:rPr>
          <w:bCs/>
          <w:sz w:val="16"/>
          <w:szCs w:val="16"/>
          <w:lang w:eastAsia="lt-LT"/>
        </w:rPr>
      </w:pPr>
    </w:p>
    <w:p w14:paraId="069B78D6" w14:textId="77777777" w:rsidR="006E7DF9" w:rsidRPr="005469F9" w:rsidRDefault="006E7DF9" w:rsidP="000A36BD">
      <w:pPr>
        <w:pStyle w:val="Betarp"/>
        <w:ind w:right="533"/>
        <w:rPr>
          <w:b/>
          <w:sz w:val="16"/>
          <w:szCs w:val="16"/>
          <w:lang w:eastAsia="lt-LT"/>
        </w:rPr>
      </w:pPr>
    </w:p>
    <w:p w14:paraId="141F8A07" w14:textId="6A845474" w:rsidR="00B564F4" w:rsidRDefault="00C95D38" w:rsidP="00362CD2">
      <w:pPr>
        <w:pStyle w:val="Betarp"/>
        <w:ind w:right="533"/>
        <w:rPr>
          <w:sz w:val="24"/>
          <w:szCs w:val="24"/>
        </w:rPr>
      </w:pPr>
      <w:r>
        <w:rPr>
          <w:sz w:val="24"/>
          <w:szCs w:val="24"/>
          <w:lang w:eastAsia="lt-LT"/>
        </w:rPr>
        <w:t>7</w:t>
      </w:r>
      <w:r w:rsidR="00285565" w:rsidRPr="00061F5D">
        <w:rPr>
          <w:sz w:val="24"/>
          <w:szCs w:val="24"/>
          <w:lang w:eastAsia="lt-LT"/>
        </w:rPr>
        <w:t>.</w:t>
      </w:r>
      <w:r w:rsidR="00285565" w:rsidRPr="00061F5D">
        <w:rPr>
          <w:sz w:val="24"/>
          <w:szCs w:val="24"/>
        </w:rPr>
        <w:t>1</w:t>
      </w:r>
      <w:r w:rsidR="00362CD2">
        <w:rPr>
          <w:sz w:val="24"/>
          <w:szCs w:val="24"/>
        </w:rPr>
        <w:t>.</w:t>
      </w:r>
      <w:r w:rsidR="00285565" w:rsidRPr="00061F5D">
        <w:rPr>
          <w:sz w:val="24"/>
          <w:szCs w:val="24"/>
        </w:rPr>
        <w:t xml:space="preserve"> </w:t>
      </w:r>
      <w:r w:rsidR="00B564F4" w:rsidRPr="00061F5D">
        <w:rPr>
          <w:sz w:val="24"/>
          <w:szCs w:val="24"/>
        </w:rPr>
        <w:t xml:space="preserve">Finansavimas, jo šaltiniai, įstaigos turtas: </w:t>
      </w:r>
    </w:p>
    <w:p w14:paraId="28339E07" w14:textId="2BDF4D40" w:rsidR="00061F5D" w:rsidRPr="00061F5D" w:rsidRDefault="00535952" w:rsidP="000A36BD">
      <w:pPr>
        <w:pStyle w:val="Betarp"/>
        <w:ind w:right="533"/>
        <w:rPr>
          <w:sz w:val="24"/>
          <w:szCs w:val="24"/>
        </w:rPr>
      </w:pPr>
      <w:r w:rsidRPr="00535952">
        <w:rPr>
          <w:noProof/>
          <w:sz w:val="24"/>
          <w:szCs w:val="24"/>
        </w:rPr>
        <w:lastRenderedPageBreak/>
        <w:drawing>
          <wp:inline distT="0" distB="0" distL="0" distR="0" wp14:anchorId="05802D69" wp14:editId="2CEBF66C">
            <wp:extent cx="9259885" cy="2428875"/>
            <wp:effectExtent l="0" t="0" r="0" b="0"/>
            <wp:docPr id="13576223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22329" name=""/>
                    <pic:cNvPicPr/>
                  </pic:nvPicPr>
                  <pic:blipFill>
                    <a:blip r:embed="rId14"/>
                    <a:stretch>
                      <a:fillRect/>
                    </a:stretch>
                  </pic:blipFill>
                  <pic:spPr>
                    <a:xfrm>
                      <a:off x="0" y="0"/>
                      <a:ext cx="9295646" cy="2438255"/>
                    </a:xfrm>
                    <a:prstGeom prst="rect">
                      <a:avLst/>
                    </a:prstGeom>
                  </pic:spPr>
                </pic:pic>
              </a:graphicData>
            </a:graphic>
          </wp:inline>
        </w:drawing>
      </w:r>
    </w:p>
    <w:p w14:paraId="33AD22DF" w14:textId="506033A1" w:rsidR="00B564F4" w:rsidRDefault="00B564F4" w:rsidP="000A36BD">
      <w:pPr>
        <w:pStyle w:val="Betarp"/>
        <w:ind w:right="535"/>
        <w:rPr>
          <w:bCs/>
          <w:sz w:val="24"/>
          <w:szCs w:val="24"/>
          <w:lang w:eastAsia="lt-LT"/>
        </w:rPr>
      </w:pPr>
    </w:p>
    <w:p w14:paraId="441095F8" w14:textId="449C4AD7" w:rsidR="008E1A1F" w:rsidRDefault="005469F9" w:rsidP="000A36BD">
      <w:pPr>
        <w:pStyle w:val="Betarp"/>
        <w:tabs>
          <w:tab w:val="left" w:pos="851"/>
        </w:tabs>
        <w:spacing w:line="360" w:lineRule="auto"/>
        <w:ind w:right="-31"/>
        <w:jc w:val="both"/>
        <w:rPr>
          <w:bCs/>
          <w:sz w:val="24"/>
          <w:szCs w:val="24"/>
          <w:lang w:eastAsia="lt-LT"/>
        </w:rPr>
      </w:pPr>
      <w:r>
        <w:rPr>
          <w:bCs/>
          <w:sz w:val="24"/>
          <w:szCs w:val="24"/>
          <w:lang w:eastAsia="lt-LT"/>
        </w:rPr>
        <w:tab/>
      </w:r>
      <w:r w:rsidR="00D627D6">
        <w:rPr>
          <w:bCs/>
          <w:sz w:val="24"/>
          <w:szCs w:val="24"/>
          <w:lang w:eastAsia="lt-LT"/>
        </w:rPr>
        <w:t>Apžvelgiant 202</w:t>
      </w:r>
      <w:r w:rsidR="001446A3">
        <w:rPr>
          <w:bCs/>
          <w:sz w:val="24"/>
          <w:szCs w:val="24"/>
          <w:lang w:eastAsia="lt-LT"/>
        </w:rPr>
        <w:t>4</w:t>
      </w:r>
      <w:r w:rsidR="00D627D6">
        <w:rPr>
          <w:bCs/>
          <w:sz w:val="24"/>
          <w:szCs w:val="24"/>
          <w:lang w:eastAsia="lt-LT"/>
        </w:rPr>
        <w:t xml:space="preserve"> m. </w:t>
      </w:r>
      <w:r w:rsidR="00BF5537">
        <w:rPr>
          <w:bCs/>
          <w:sz w:val="24"/>
          <w:szCs w:val="24"/>
          <w:lang w:eastAsia="lt-LT"/>
        </w:rPr>
        <w:t>C</w:t>
      </w:r>
      <w:r w:rsidR="00D627D6">
        <w:rPr>
          <w:bCs/>
          <w:sz w:val="24"/>
          <w:szCs w:val="24"/>
          <w:lang w:eastAsia="lt-LT"/>
        </w:rPr>
        <w:t xml:space="preserve">entro biudžeto lėšų ataskaitą, galima teigti, jog </w:t>
      </w:r>
      <w:r w:rsidR="0060403A">
        <w:rPr>
          <w:bCs/>
          <w:sz w:val="24"/>
          <w:szCs w:val="24"/>
          <w:lang w:eastAsia="lt-LT"/>
        </w:rPr>
        <w:t>s</w:t>
      </w:r>
      <w:r w:rsidR="00D627D6">
        <w:rPr>
          <w:bCs/>
          <w:sz w:val="24"/>
          <w:szCs w:val="24"/>
          <w:lang w:eastAsia="lt-LT"/>
        </w:rPr>
        <w:t xml:space="preserve">teigėjo skiriamos lėšos patenkino būtinuosius veiklos organizavimo, infrastruktūros išlaikymo ir darbuotojų darbo užmokesčio poreikius. </w:t>
      </w:r>
      <w:r w:rsidR="001446A3">
        <w:rPr>
          <w:bCs/>
          <w:sz w:val="24"/>
          <w:szCs w:val="24"/>
          <w:lang w:eastAsia="lt-LT"/>
        </w:rPr>
        <w:t xml:space="preserve">Lyginant su 2023 m., steigėjo skirtos lėšos padidėjo 138 000 Eur, daugiausiai šio pokyčio lėšų skiriant darbo užmokesčio padidėjimui, veiklai vykdyti ir ilgalaikiam materialiajam turtui įsigyti. Infrastruktūros išlaikymui skirtos lėšos sumažėjo. </w:t>
      </w:r>
      <w:r w:rsidR="00D627D6">
        <w:rPr>
          <w:bCs/>
          <w:sz w:val="24"/>
          <w:szCs w:val="24"/>
          <w:lang w:eastAsia="lt-LT"/>
        </w:rPr>
        <w:t>Centras, siekdamas aukštesnių kokybės rezultatų, taip pat aktyviai ieškojo galimybių papildomų lėšų pritraukimui</w:t>
      </w:r>
      <w:r w:rsidR="001446A3">
        <w:rPr>
          <w:bCs/>
          <w:sz w:val="24"/>
          <w:szCs w:val="24"/>
          <w:lang w:eastAsia="lt-LT"/>
        </w:rPr>
        <w:t xml:space="preserve">, tačiau ne visai sėkmingi projektinės veiklos metai, mažiau surinktų paramos lėšų, įstaigos biudžetą papildė 51 000 Eur mažiau nei 2023 m. </w:t>
      </w:r>
      <w:r w:rsidR="00D627D6">
        <w:rPr>
          <w:bCs/>
          <w:sz w:val="24"/>
          <w:szCs w:val="24"/>
          <w:lang w:eastAsia="lt-LT"/>
        </w:rPr>
        <w:t xml:space="preserve"> </w:t>
      </w:r>
    </w:p>
    <w:p w14:paraId="20E249F2" w14:textId="77777777" w:rsidR="00A005E4" w:rsidRDefault="00A005E4" w:rsidP="000A36BD">
      <w:pPr>
        <w:pStyle w:val="Betarp"/>
        <w:tabs>
          <w:tab w:val="left" w:pos="851"/>
        </w:tabs>
        <w:spacing w:line="360" w:lineRule="auto"/>
        <w:ind w:right="-31"/>
        <w:jc w:val="both"/>
        <w:rPr>
          <w:bCs/>
          <w:sz w:val="24"/>
          <w:szCs w:val="24"/>
          <w:lang w:eastAsia="lt-LT"/>
        </w:rPr>
      </w:pPr>
    </w:p>
    <w:p w14:paraId="54CCD616" w14:textId="73594846" w:rsidR="000A0520" w:rsidRPr="00061F5D" w:rsidRDefault="00C95D38" w:rsidP="00362CD2">
      <w:pPr>
        <w:pStyle w:val="Betarp"/>
        <w:spacing w:line="360" w:lineRule="auto"/>
        <w:ind w:right="535"/>
        <w:rPr>
          <w:bCs/>
          <w:sz w:val="24"/>
          <w:szCs w:val="24"/>
          <w:lang w:eastAsia="lt-LT"/>
        </w:rPr>
      </w:pPr>
      <w:r>
        <w:rPr>
          <w:bCs/>
          <w:sz w:val="24"/>
          <w:szCs w:val="24"/>
          <w:lang w:eastAsia="lt-LT"/>
        </w:rPr>
        <w:t>7</w:t>
      </w:r>
      <w:r w:rsidR="00872A34" w:rsidRPr="00061F5D">
        <w:rPr>
          <w:bCs/>
          <w:sz w:val="24"/>
          <w:szCs w:val="24"/>
          <w:lang w:eastAsia="lt-LT"/>
        </w:rPr>
        <w:t>.</w:t>
      </w:r>
      <w:r w:rsidR="00222429" w:rsidRPr="00061F5D">
        <w:rPr>
          <w:bCs/>
          <w:sz w:val="24"/>
          <w:szCs w:val="24"/>
          <w:lang w:eastAsia="lt-LT"/>
        </w:rPr>
        <w:t>2</w:t>
      </w:r>
      <w:r w:rsidR="00362CD2">
        <w:rPr>
          <w:bCs/>
          <w:sz w:val="24"/>
          <w:szCs w:val="24"/>
          <w:lang w:eastAsia="lt-LT"/>
        </w:rPr>
        <w:t>.</w:t>
      </w:r>
      <w:r w:rsidR="00222429" w:rsidRPr="00061F5D">
        <w:rPr>
          <w:bCs/>
          <w:sz w:val="24"/>
          <w:szCs w:val="24"/>
          <w:lang w:eastAsia="lt-LT"/>
        </w:rPr>
        <w:t xml:space="preserve"> Materialinės bazės stiprinimas</w:t>
      </w:r>
    </w:p>
    <w:tbl>
      <w:tblPr>
        <w:tblStyle w:val="Lentelstinklelis2"/>
        <w:tblW w:w="14601" w:type="dxa"/>
        <w:tblInd w:w="-5" w:type="dxa"/>
        <w:tblLook w:val="04A0" w:firstRow="1" w:lastRow="0" w:firstColumn="1" w:lastColumn="0" w:noHBand="0" w:noVBand="1"/>
      </w:tblPr>
      <w:tblGrid>
        <w:gridCol w:w="567"/>
        <w:gridCol w:w="7937"/>
        <w:gridCol w:w="2127"/>
        <w:gridCol w:w="3970"/>
      </w:tblGrid>
      <w:tr w:rsidR="008E1A1F" w:rsidRPr="008E1A1F" w14:paraId="57C451A1" w14:textId="77777777" w:rsidTr="00B15055">
        <w:tc>
          <w:tcPr>
            <w:tcW w:w="567" w:type="dxa"/>
          </w:tcPr>
          <w:p w14:paraId="499EF8FA" w14:textId="63CDDB03" w:rsidR="008E1A1F" w:rsidRPr="008E1A1F" w:rsidRDefault="008E1A1F" w:rsidP="00B15055">
            <w:pPr>
              <w:tabs>
                <w:tab w:val="left" w:pos="312"/>
              </w:tabs>
              <w:ind w:right="-9"/>
              <w:rPr>
                <w:rFonts w:ascii="Times New Roman" w:hAnsi="Times New Roman"/>
                <w:b/>
                <w:kern w:val="0"/>
                <w:lang w:eastAsia="lt-LT"/>
              </w:rPr>
            </w:pPr>
            <w:r w:rsidRPr="008E1A1F">
              <w:rPr>
                <w:rFonts w:ascii="Times New Roman" w:hAnsi="Times New Roman"/>
                <w:b/>
                <w:kern w:val="0"/>
                <w:lang w:eastAsia="lt-LT"/>
              </w:rPr>
              <w:t>Eil.</w:t>
            </w:r>
            <w:r w:rsidR="005C35A8">
              <w:rPr>
                <w:rFonts w:ascii="Times New Roman" w:hAnsi="Times New Roman"/>
                <w:b/>
                <w:kern w:val="0"/>
                <w:lang w:eastAsia="lt-LT"/>
              </w:rPr>
              <w:t xml:space="preserve"> </w:t>
            </w:r>
            <w:r w:rsidRPr="008E1A1F">
              <w:rPr>
                <w:rFonts w:ascii="Times New Roman" w:hAnsi="Times New Roman"/>
                <w:b/>
                <w:kern w:val="0"/>
                <w:lang w:eastAsia="lt-LT"/>
              </w:rPr>
              <w:t>Nr.</w:t>
            </w:r>
          </w:p>
        </w:tc>
        <w:tc>
          <w:tcPr>
            <w:tcW w:w="7937" w:type="dxa"/>
          </w:tcPr>
          <w:p w14:paraId="72C26FA0" w14:textId="77777777" w:rsidR="008E1A1F" w:rsidRPr="008E1A1F" w:rsidRDefault="008E1A1F" w:rsidP="00B15055">
            <w:pPr>
              <w:ind w:right="535"/>
              <w:rPr>
                <w:rFonts w:ascii="Times New Roman" w:hAnsi="Times New Roman"/>
                <w:b/>
                <w:kern w:val="0"/>
                <w:lang w:eastAsia="lt-LT"/>
              </w:rPr>
            </w:pPr>
            <w:r w:rsidRPr="008E1A1F">
              <w:rPr>
                <w:rFonts w:ascii="Times New Roman" w:hAnsi="Times New Roman"/>
                <w:b/>
                <w:kern w:val="0"/>
                <w:lang w:eastAsia="lt-LT"/>
              </w:rPr>
              <w:t>Įsigytos priemonės/ paslaugos</w:t>
            </w:r>
          </w:p>
        </w:tc>
        <w:tc>
          <w:tcPr>
            <w:tcW w:w="2127" w:type="dxa"/>
          </w:tcPr>
          <w:p w14:paraId="2841410A" w14:textId="4DCECE94" w:rsidR="008E1A1F" w:rsidRPr="008E1A1F" w:rsidRDefault="008E1A1F" w:rsidP="00B15055">
            <w:pPr>
              <w:ind w:right="-102"/>
              <w:rPr>
                <w:rFonts w:ascii="Times New Roman" w:hAnsi="Times New Roman"/>
                <w:b/>
                <w:kern w:val="0"/>
                <w:lang w:eastAsia="lt-LT"/>
              </w:rPr>
            </w:pPr>
            <w:r w:rsidRPr="008E1A1F">
              <w:rPr>
                <w:rFonts w:ascii="Times New Roman" w:hAnsi="Times New Roman"/>
                <w:b/>
                <w:kern w:val="0"/>
                <w:lang w:eastAsia="lt-LT"/>
              </w:rPr>
              <w:t>Skirtos lėšos</w:t>
            </w:r>
            <w:r w:rsidR="000A36BD">
              <w:rPr>
                <w:rFonts w:ascii="Times New Roman" w:hAnsi="Times New Roman"/>
                <w:b/>
                <w:kern w:val="0"/>
                <w:lang w:eastAsia="lt-LT"/>
              </w:rPr>
              <w:t xml:space="preserve"> Eur</w:t>
            </w:r>
          </w:p>
        </w:tc>
        <w:tc>
          <w:tcPr>
            <w:tcW w:w="3970" w:type="dxa"/>
          </w:tcPr>
          <w:p w14:paraId="6A68F678" w14:textId="77777777" w:rsidR="008E1A1F" w:rsidRPr="008E1A1F" w:rsidRDefault="008E1A1F" w:rsidP="00B15055">
            <w:pPr>
              <w:ind w:right="535"/>
              <w:rPr>
                <w:rFonts w:ascii="Times New Roman" w:hAnsi="Times New Roman"/>
                <w:b/>
                <w:kern w:val="0"/>
                <w:lang w:eastAsia="lt-LT"/>
              </w:rPr>
            </w:pPr>
            <w:r w:rsidRPr="008E1A1F">
              <w:rPr>
                <w:rFonts w:ascii="Times New Roman" w:hAnsi="Times New Roman"/>
                <w:b/>
                <w:kern w:val="0"/>
                <w:lang w:eastAsia="lt-LT"/>
              </w:rPr>
              <w:t>Kitos lėšos</w:t>
            </w:r>
          </w:p>
        </w:tc>
      </w:tr>
      <w:tr w:rsidR="008E1A1F" w:rsidRPr="008E1A1F" w14:paraId="51326A10" w14:textId="77777777" w:rsidTr="00B15055">
        <w:tc>
          <w:tcPr>
            <w:tcW w:w="567" w:type="dxa"/>
          </w:tcPr>
          <w:p w14:paraId="217C66E1" w14:textId="6D3E3D1C" w:rsidR="008E1A1F" w:rsidRPr="008E1A1F" w:rsidRDefault="003931F9" w:rsidP="000A36BD">
            <w:pPr>
              <w:numPr>
                <w:ilvl w:val="0"/>
                <w:numId w:val="24"/>
              </w:numPr>
              <w:tabs>
                <w:tab w:val="left" w:pos="330"/>
              </w:tabs>
              <w:spacing w:line="276" w:lineRule="auto"/>
              <w:ind w:left="0"/>
              <w:rPr>
                <w:rFonts w:ascii="Times New Roman" w:hAnsi="Times New Roman"/>
                <w:bCs/>
                <w:kern w:val="0"/>
                <w:lang w:eastAsia="lt-LT"/>
              </w:rPr>
            </w:pPr>
            <w:r>
              <w:rPr>
                <w:rFonts w:ascii="Times New Roman" w:hAnsi="Times New Roman"/>
                <w:bCs/>
                <w:kern w:val="0"/>
                <w:lang w:eastAsia="lt-LT"/>
              </w:rPr>
              <w:t>1.</w:t>
            </w:r>
          </w:p>
        </w:tc>
        <w:tc>
          <w:tcPr>
            <w:tcW w:w="7937" w:type="dxa"/>
          </w:tcPr>
          <w:p w14:paraId="3C8393F7"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Prijuostės vyriškos</w:t>
            </w:r>
          </w:p>
        </w:tc>
        <w:tc>
          <w:tcPr>
            <w:tcW w:w="2127" w:type="dxa"/>
          </w:tcPr>
          <w:p w14:paraId="1ED0367C" w14:textId="1E5760EE" w:rsidR="008E1A1F" w:rsidRPr="008E1A1F" w:rsidRDefault="008E1A1F" w:rsidP="00DB0839">
            <w:pPr>
              <w:spacing w:line="276" w:lineRule="auto"/>
              <w:rPr>
                <w:rFonts w:ascii="Times New Roman" w:hAnsi="Times New Roman"/>
                <w:bCs/>
                <w:kern w:val="0"/>
                <w:lang w:eastAsia="lt-LT"/>
              </w:rPr>
            </w:pPr>
            <w:r w:rsidRPr="008E1A1F">
              <w:rPr>
                <w:rFonts w:ascii="Times New Roman" w:hAnsi="Times New Roman"/>
                <w:bCs/>
                <w:kern w:val="0"/>
                <w:lang w:eastAsia="lt-LT"/>
              </w:rPr>
              <w:t xml:space="preserve">120 </w:t>
            </w:r>
          </w:p>
        </w:tc>
        <w:tc>
          <w:tcPr>
            <w:tcW w:w="3970" w:type="dxa"/>
          </w:tcPr>
          <w:p w14:paraId="34C6FF06" w14:textId="77777777" w:rsidR="008E1A1F" w:rsidRPr="008E1A1F" w:rsidRDefault="008E1A1F" w:rsidP="000A36BD">
            <w:pPr>
              <w:spacing w:line="276" w:lineRule="auto"/>
              <w:ind w:right="41"/>
              <w:rPr>
                <w:rFonts w:ascii="Times New Roman" w:hAnsi="Times New Roman"/>
                <w:bCs/>
                <w:kern w:val="0"/>
                <w:lang w:eastAsia="lt-LT"/>
              </w:rPr>
            </w:pPr>
          </w:p>
        </w:tc>
      </w:tr>
      <w:tr w:rsidR="008E1A1F" w:rsidRPr="008E1A1F" w14:paraId="31ABDDD7" w14:textId="77777777" w:rsidTr="00B15055">
        <w:tc>
          <w:tcPr>
            <w:tcW w:w="567" w:type="dxa"/>
          </w:tcPr>
          <w:p w14:paraId="161BBC56" w14:textId="1325CC04"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w:t>
            </w:r>
          </w:p>
        </w:tc>
        <w:tc>
          <w:tcPr>
            <w:tcW w:w="7937" w:type="dxa"/>
          </w:tcPr>
          <w:p w14:paraId="4114DE86"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Moteriški tautiniai kostiumai 10 vnt.</w:t>
            </w:r>
          </w:p>
        </w:tc>
        <w:tc>
          <w:tcPr>
            <w:tcW w:w="2127" w:type="dxa"/>
          </w:tcPr>
          <w:p w14:paraId="58A985C2" w14:textId="7B0AD742"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8 500 </w:t>
            </w:r>
          </w:p>
        </w:tc>
        <w:tc>
          <w:tcPr>
            <w:tcW w:w="3970" w:type="dxa"/>
          </w:tcPr>
          <w:p w14:paraId="7A7D3D76"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41213569" w14:textId="77777777" w:rsidTr="00B15055">
        <w:tc>
          <w:tcPr>
            <w:tcW w:w="567" w:type="dxa"/>
          </w:tcPr>
          <w:p w14:paraId="296A5241" w14:textId="10509933"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3.</w:t>
            </w:r>
          </w:p>
        </w:tc>
        <w:tc>
          <w:tcPr>
            <w:tcW w:w="7937" w:type="dxa"/>
          </w:tcPr>
          <w:p w14:paraId="6EE25696"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Moteriški aulinukai ir vyriški ilgi auliniai batai</w:t>
            </w:r>
          </w:p>
        </w:tc>
        <w:tc>
          <w:tcPr>
            <w:tcW w:w="2127" w:type="dxa"/>
          </w:tcPr>
          <w:p w14:paraId="7C20A390" w14:textId="7D39C59E"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345 </w:t>
            </w:r>
          </w:p>
        </w:tc>
        <w:tc>
          <w:tcPr>
            <w:tcW w:w="3970" w:type="dxa"/>
          </w:tcPr>
          <w:p w14:paraId="0B2FBAE2" w14:textId="77777777" w:rsidR="008E1A1F" w:rsidRPr="008E1A1F" w:rsidRDefault="008E1A1F" w:rsidP="000A36BD">
            <w:pPr>
              <w:spacing w:line="276" w:lineRule="auto"/>
              <w:ind w:right="41"/>
              <w:rPr>
                <w:rFonts w:ascii="Times New Roman" w:hAnsi="Times New Roman"/>
                <w:bCs/>
                <w:kern w:val="0"/>
                <w:highlight w:val="yellow"/>
                <w:lang w:eastAsia="lt-LT"/>
              </w:rPr>
            </w:pPr>
            <w:r w:rsidRPr="008E1A1F">
              <w:rPr>
                <w:rFonts w:ascii="Times New Roman" w:hAnsi="Times New Roman"/>
                <w:bCs/>
                <w:kern w:val="0"/>
                <w:lang w:eastAsia="lt-LT"/>
              </w:rPr>
              <w:t>KRS ir Dainų švenčių programa</w:t>
            </w:r>
          </w:p>
        </w:tc>
      </w:tr>
      <w:tr w:rsidR="008E1A1F" w:rsidRPr="008E1A1F" w14:paraId="10D4C8C2" w14:textId="77777777" w:rsidTr="00B15055">
        <w:tc>
          <w:tcPr>
            <w:tcW w:w="567" w:type="dxa"/>
          </w:tcPr>
          <w:p w14:paraId="320AD7A9" w14:textId="6F9B3B90" w:rsidR="008E1A1F" w:rsidRPr="008E1A1F" w:rsidRDefault="003931F9" w:rsidP="003931F9">
            <w:pPr>
              <w:tabs>
                <w:tab w:val="left" w:pos="330"/>
              </w:tabs>
              <w:spacing w:line="276" w:lineRule="auto"/>
              <w:ind w:right="-9"/>
              <w:rPr>
                <w:rFonts w:ascii="Times New Roman" w:hAnsi="Times New Roman"/>
                <w:bCs/>
                <w:kern w:val="0"/>
                <w:lang w:eastAsia="lt-LT"/>
              </w:rPr>
            </w:pPr>
            <w:r>
              <w:rPr>
                <w:rFonts w:ascii="Times New Roman" w:hAnsi="Times New Roman"/>
                <w:bCs/>
                <w:kern w:val="0"/>
                <w:lang w:eastAsia="lt-LT"/>
              </w:rPr>
              <w:t>4.</w:t>
            </w:r>
          </w:p>
        </w:tc>
        <w:tc>
          <w:tcPr>
            <w:tcW w:w="7937" w:type="dxa"/>
          </w:tcPr>
          <w:p w14:paraId="6500320E"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Baldai Neveronių atvirai jaunimo erdvei</w:t>
            </w:r>
          </w:p>
        </w:tc>
        <w:tc>
          <w:tcPr>
            <w:tcW w:w="2127" w:type="dxa"/>
          </w:tcPr>
          <w:p w14:paraId="538D1DC0" w14:textId="67E406D0"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959,71 </w:t>
            </w:r>
          </w:p>
        </w:tc>
        <w:tc>
          <w:tcPr>
            <w:tcW w:w="3970" w:type="dxa"/>
          </w:tcPr>
          <w:p w14:paraId="67BB2058" w14:textId="77777777" w:rsidR="008E1A1F" w:rsidRPr="008E1A1F" w:rsidRDefault="008E1A1F" w:rsidP="000A36BD">
            <w:pPr>
              <w:spacing w:line="276" w:lineRule="auto"/>
              <w:ind w:right="535"/>
              <w:rPr>
                <w:rFonts w:ascii="Times New Roman" w:hAnsi="Times New Roman"/>
                <w:bCs/>
                <w:kern w:val="0"/>
                <w:highlight w:val="yellow"/>
                <w:lang w:eastAsia="lt-LT"/>
              </w:rPr>
            </w:pPr>
          </w:p>
        </w:tc>
      </w:tr>
      <w:tr w:rsidR="008E1A1F" w:rsidRPr="008E1A1F" w14:paraId="659D1E00" w14:textId="77777777" w:rsidTr="00B15055">
        <w:tc>
          <w:tcPr>
            <w:tcW w:w="567" w:type="dxa"/>
          </w:tcPr>
          <w:p w14:paraId="4E266675" w14:textId="59FEA65A"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5.</w:t>
            </w:r>
          </w:p>
        </w:tc>
        <w:tc>
          <w:tcPr>
            <w:tcW w:w="7937" w:type="dxa"/>
          </w:tcPr>
          <w:p w14:paraId="3235883F"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Stalo žaidimai ir konsolė Neveronių atvirai jaunimo erdvei</w:t>
            </w:r>
          </w:p>
        </w:tc>
        <w:tc>
          <w:tcPr>
            <w:tcW w:w="2127" w:type="dxa"/>
          </w:tcPr>
          <w:p w14:paraId="4AB8A863" w14:textId="6B31A482"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823,94 </w:t>
            </w:r>
          </w:p>
        </w:tc>
        <w:tc>
          <w:tcPr>
            <w:tcW w:w="3970" w:type="dxa"/>
          </w:tcPr>
          <w:p w14:paraId="2920AD17"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2ACB1C48" w14:textId="77777777" w:rsidTr="00B15055">
        <w:tc>
          <w:tcPr>
            <w:tcW w:w="567" w:type="dxa"/>
          </w:tcPr>
          <w:p w14:paraId="5794CD40" w14:textId="6344E74A"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lastRenderedPageBreak/>
              <w:t>6.</w:t>
            </w:r>
          </w:p>
        </w:tc>
        <w:tc>
          <w:tcPr>
            <w:tcW w:w="7937" w:type="dxa"/>
          </w:tcPr>
          <w:p w14:paraId="0292F5A2"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Žaidimų stalas Neveronių atvirai jaunimo erdvei</w:t>
            </w:r>
          </w:p>
        </w:tc>
        <w:tc>
          <w:tcPr>
            <w:tcW w:w="2127" w:type="dxa"/>
          </w:tcPr>
          <w:p w14:paraId="5AE5F21C" w14:textId="4F1560B4" w:rsidR="008E1A1F" w:rsidRPr="008E1A1F" w:rsidRDefault="008E1A1F" w:rsidP="00DB0839">
            <w:pPr>
              <w:spacing w:line="276" w:lineRule="auto"/>
              <w:rPr>
                <w:rFonts w:ascii="Times New Roman" w:hAnsi="Times New Roman"/>
                <w:bCs/>
                <w:kern w:val="0"/>
                <w:lang w:val="pt-BR" w:eastAsia="lt-LT"/>
              </w:rPr>
            </w:pPr>
            <w:r w:rsidRPr="008E1A1F">
              <w:rPr>
                <w:rFonts w:ascii="Times New Roman" w:hAnsi="Times New Roman"/>
                <w:bCs/>
                <w:kern w:val="0"/>
                <w:lang w:val="pt-BR" w:eastAsia="lt-LT"/>
              </w:rPr>
              <w:t xml:space="preserve">757 </w:t>
            </w:r>
          </w:p>
        </w:tc>
        <w:tc>
          <w:tcPr>
            <w:tcW w:w="3970" w:type="dxa"/>
          </w:tcPr>
          <w:p w14:paraId="42860719"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2776DE09" w14:textId="77777777" w:rsidTr="00B15055">
        <w:tc>
          <w:tcPr>
            <w:tcW w:w="567" w:type="dxa"/>
          </w:tcPr>
          <w:p w14:paraId="4D08B399" w14:textId="42FDFD3D"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7.</w:t>
            </w:r>
          </w:p>
        </w:tc>
        <w:tc>
          <w:tcPr>
            <w:tcW w:w="7937" w:type="dxa"/>
          </w:tcPr>
          <w:p w14:paraId="61DECC52" w14:textId="77777777" w:rsidR="008E1A1F" w:rsidRPr="008E1A1F" w:rsidRDefault="008E1A1F" w:rsidP="000A36BD">
            <w:pPr>
              <w:spacing w:line="276" w:lineRule="auto"/>
              <w:rPr>
                <w:rFonts w:ascii="Times New Roman" w:hAnsi="Times New Roman"/>
                <w:bCs/>
                <w:kern w:val="0"/>
                <w:lang w:eastAsia="lt-LT"/>
              </w:rPr>
            </w:pPr>
            <w:r w:rsidRPr="008E1A1F">
              <w:rPr>
                <w:rFonts w:ascii="Times New Roman" w:hAnsi="Times New Roman"/>
                <w:kern w:val="0"/>
              </w:rPr>
              <w:t xml:space="preserve">Lauko apželdinimas vienmečiais augalais Ramučių kultūros centro prieigose </w:t>
            </w:r>
          </w:p>
        </w:tc>
        <w:tc>
          <w:tcPr>
            <w:tcW w:w="2127" w:type="dxa"/>
          </w:tcPr>
          <w:p w14:paraId="3B515A87" w14:textId="4EC9E324"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kern w:val="0"/>
              </w:rPr>
              <w:t xml:space="preserve">1 839,20 </w:t>
            </w:r>
          </w:p>
        </w:tc>
        <w:tc>
          <w:tcPr>
            <w:tcW w:w="3970" w:type="dxa"/>
          </w:tcPr>
          <w:p w14:paraId="3B0AC6BC" w14:textId="77777777" w:rsidR="008E1A1F" w:rsidRPr="008E1A1F" w:rsidRDefault="008E1A1F" w:rsidP="000A36BD">
            <w:pPr>
              <w:spacing w:line="276" w:lineRule="auto"/>
              <w:ind w:right="41"/>
              <w:rPr>
                <w:rFonts w:ascii="Times New Roman" w:hAnsi="Times New Roman"/>
                <w:bCs/>
                <w:kern w:val="0"/>
                <w:lang w:eastAsia="lt-LT"/>
              </w:rPr>
            </w:pPr>
            <w:r w:rsidRPr="008E1A1F">
              <w:rPr>
                <w:rFonts w:ascii="Times New Roman" w:hAnsi="Times New Roman"/>
                <w:bCs/>
                <w:kern w:val="0"/>
                <w:lang w:eastAsia="lt-LT"/>
              </w:rPr>
              <w:t>SAARSP programos lėšos</w:t>
            </w:r>
          </w:p>
        </w:tc>
      </w:tr>
      <w:tr w:rsidR="008E1A1F" w:rsidRPr="008E1A1F" w14:paraId="26B89402" w14:textId="77777777" w:rsidTr="00B15055">
        <w:tc>
          <w:tcPr>
            <w:tcW w:w="567" w:type="dxa"/>
          </w:tcPr>
          <w:p w14:paraId="1630BA8A" w14:textId="139437F6"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8.</w:t>
            </w:r>
          </w:p>
        </w:tc>
        <w:tc>
          <w:tcPr>
            <w:tcW w:w="7937" w:type="dxa"/>
          </w:tcPr>
          <w:p w14:paraId="66710D9B"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Vyriški tautiniai kostiumai 10 vnt. </w:t>
            </w:r>
          </w:p>
        </w:tc>
        <w:tc>
          <w:tcPr>
            <w:tcW w:w="2127" w:type="dxa"/>
          </w:tcPr>
          <w:p w14:paraId="1A23EC78" w14:textId="52E1BCD9"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8 500 </w:t>
            </w:r>
          </w:p>
        </w:tc>
        <w:tc>
          <w:tcPr>
            <w:tcW w:w="3970" w:type="dxa"/>
          </w:tcPr>
          <w:p w14:paraId="6F33866A" w14:textId="77777777"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KRS ir Dainų švenčių programa</w:t>
            </w:r>
          </w:p>
        </w:tc>
      </w:tr>
      <w:tr w:rsidR="008E1A1F" w:rsidRPr="008E1A1F" w14:paraId="4A6ACC9F" w14:textId="77777777" w:rsidTr="00B15055">
        <w:tc>
          <w:tcPr>
            <w:tcW w:w="567" w:type="dxa"/>
          </w:tcPr>
          <w:p w14:paraId="1212E22D" w14:textId="304BA3D1"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9.</w:t>
            </w:r>
          </w:p>
        </w:tc>
        <w:tc>
          <w:tcPr>
            <w:tcW w:w="7937" w:type="dxa"/>
          </w:tcPr>
          <w:p w14:paraId="797B9CD4"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Moteriški aulinukai</w:t>
            </w:r>
          </w:p>
        </w:tc>
        <w:tc>
          <w:tcPr>
            <w:tcW w:w="2127" w:type="dxa"/>
          </w:tcPr>
          <w:p w14:paraId="163C71F8" w14:textId="65968FB8"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585 </w:t>
            </w:r>
          </w:p>
        </w:tc>
        <w:tc>
          <w:tcPr>
            <w:tcW w:w="3970" w:type="dxa"/>
          </w:tcPr>
          <w:p w14:paraId="27ED01CD" w14:textId="77777777"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KRS ir Dainų švenčių programa</w:t>
            </w:r>
          </w:p>
        </w:tc>
      </w:tr>
      <w:tr w:rsidR="008E1A1F" w:rsidRPr="008E1A1F" w14:paraId="2E14142B" w14:textId="77777777" w:rsidTr="00B15055">
        <w:tc>
          <w:tcPr>
            <w:tcW w:w="567" w:type="dxa"/>
          </w:tcPr>
          <w:p w14:paraId="7E38BD9C" w14:textId="132736A8"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10.</w:t>
            </w:r>
          </w:p>
        </w:tc>
        <w:tc>
          <w:tcPr>
            <w:tcW w:w="7937" w:type="dxa"/>
          </w:tcPr>
          <w:p w14:paraId="61CEFF4F"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Traktorius TC 138</w:t>
            </w:r>
          </w:p>
        </w:tc>
        <w:tc>
          <w:tcPr>
            <w:tcW w:w="2127" w:type="dxa"/>
          </w:tcPr>
          <w:p w14:paraId="5D255A6E" w14:textId="3F8BE039"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2 799 </w:t>
            </w:r>
          </w:p>
        </w:tc>
        <w:tc>
          <w:tcPr>
            <w:tcW w:w="3970" w:type="dxa"/>
          </w:tcPr>
          <w:p w14:paraId="7D0B1AE7" w14:textId="77777777" w:rsidR="008E1A1F" w:rsidRPr="008E1A1F" w:rsidRDefault="008E1A1F" w:rsidP="00DB0839">
            <w:pPr>
              <w:spacing w:line="276" w:lineRule="auto"/>
              <w:ind w:right="535"/>
              <w:rPr>
                <w:rFonts w:ascii="Times New Roman" w:hAnsi="Times New Roman"/>
                <w:bCs/>
                <w:kern w:val="0"/>
                <w:lang w:eastAsia="lt-LT"/>
              </w:rPr>
            </w:pPr>
          </w:p>
        </w:tc>
      </w:tr>
      <w:tr w:rsidR="008E1A1F" w:rsidRPr="008E1A1F" w14:paraId="620A9A05" w14:textId="77777777" w:rsidTr="00B15055">
        <w:tc>
          <w:tcPr>
            <w:tcW w:w="567" w:type="dxa"/>
          </w:tcPr>
          <w:p w14:paraId="53568006" w14:textId="1BD5975E"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11.</w:t>
            </w:r>
          </w:p>
        </w:tc>
        <w:tc>
          <w:tcPr>
            <w:tcW w:w="7937" w:type="dxa"/>
          </w:tcPr>
          <w:p w14:paraId="387A4E2E"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LED šviestuvai</w:t>
            </w:r>
          </w:p>
        </w:tc>
        <w:tc>
          <w:tcPr>
            <w:tcW w:w="2127" w:type="dxa"/>
          </w:tcPr>
          <w:p w14:paraId="4716190C" w14:textId="42508D82"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1 239,42 </w:t>
            </w:r>
          </w:p>
        </w:tc>
        <w:tc>
          <w:tcPr>
            <w:tcW w:w="3970" w:type="dxa"/>
          </w:tcPr>
          <w:p w14:paraId="35CBAF23" w14:textId="77777777" w:rsidR="008E1A1F" w:rsidRPr="008E1A1F" w:rsidRDefault="008E1A1F" w:rsidP="00DB0839">
            <w:pPr>
              <w:spacing w:line="276" w:lineRule="auto"/>
              <w:ind w:right="41"/>
              <w:rPr>
                <w:rFonts w:ascii="Times New Roman" w:hAnsi="Times New Roman"/>
                <w:bCs/>
                <w:kern w:val="0"/>
                <w:lang w:eastAsia="lt-LT"/>
              </w:rPr>
            </w:pPr>
          </w:p>
        </w:tc>
      </w:tr>
      <w:tr w:rsidR="008E1A1F" w:rsidRPr="008E1A1F" w14:paraId="7243E75B" w14:textId="77777777" w:rsidTr="00B15055">
        <w:tc>
          <w:tcPr>
            <w:tcW w:w="567" w:type="dxa"/>
          </w:tcPr>
          <w:p w14:paraId="4BC39685" w14:textId="13F72791"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12.</w:t>
            </w:r>
          </w:p>
        </w:tc>
        <w:tc>
          <w:tcPr>
            <w:tcW w:w="7937" w:type="dxa"/>
          </w:tcPr>
          <w:p w14:paraId="29724AF4" w14:textId="77777777" w:rsidR="008E1A1F" w:rsidRPr="008E1A1F" w:rsidRDefault="008E1A1F" w:rsidP="000A36BD">
            <w:pPr>
              <w:spacing w:line="276" w:lineRule="auto"/>
              <w:ind w:right="535"/>
              <w:rPr>
                <w:rFonts w:ascii="Times New Roman" w:hAnsi="Times New Roman"/>
                <w:bCs/>
                <w:kern w:val="0"/>
                <w:lang w:eastAsia="lt-LT"/>
              </w:rPr>
            </w:pPr>
            <w:proofErr w:type="spellStart"/>
            <w:r w:rsidRPr="008E1A1F">
              <w:rPr>
                <w:rFonts w:ascii="Times New Roman" w:hAnsi="Times New Roman"/>
                <w:bCs/>
                <w:kern w:val="0"/>
                <w:lang w:eastAsia="lt-LT"/>
              </w:rPr>
              <w:t>Basedlė</w:t>
            </w:r>
            <w:proofErr w:type="spellEnd"/>
          </w:p>
        </w:tc>
        <w:tc>
          <w:tcPr>
            <w:tcW w:w="2127" w:type="dxa"/>
          </w:tcPr>
          <w:p w14:paraId="20B235EE" w14:textId="6F8F6535"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2 745 </w:t>
            </w:r>
          </w:p>
        </w:tc>
        <w:tc>
          <w:tcPr>
            <w:tcW w:w="3970" w:type="dxa"/>
          </w:tcPr>
          <w:p w14:paraId="6FCBA348" w14:textId="77777777" w:rsidR="008E1A1F" w:rsidRPr="008E1A1F" w:rsidRDefault="008E1A1F" w:rsidP="00DB0839">
            <w:pPr>
              <w:spacing w:line="276" w:lineRule="auto"/>
              <w:ind w:right="41"/>
              <w:rPr>
                <w:rFonts w:ascii="Times New Roman" w:hAnsi="Times New Roman"/>
                <w:bCs/>
                <w:kern w:val="0"/>
                <w:lang w:eastAsia="lt-LT"/>
              </w:rPr>
            </w:pPr>
            <w:r w:rsidRPr="008E1A1F">
              <w:rPr>
                <w:rFonts w:ascii="Times New Roman" w:hAnsi="Times New Roman"/>
                <w:bCs/>
                <w:kern w:val="0"/>
                <w:lang w:eastAsia="lt-LT"/>
              </w:rPr>
              <w:t>KRS ir LNKC lėšos</w:t>
            </w:r>
          </w:p>
        </w:tc>
      </w:tr>
      <w:tr w:rsidR="008E1A1F" w:rsidRPr="008E1A1F" w14:paraId="408866D8" w14:textId="77777777" w:rsidTr="00B15055">
        <w:tc>
          <w:tcPr>
            <w:tcW w:w="567" w:type="dxa"/>
          </w:tcPr>
          <w:p w14:paraId="320F84F9" w14:textId="2C5B4733"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13.</w:t>
            </w:r>
          </w:p>
        </w:tc>
        <w:tc>
          <w:tcPr>
            <w:tcW w:w="7937" w:type="dxa"/>
          </w:tcPr>
          <w:p w14:paraId="186D0220" w14:textId="77777777" w:rsidR="008E1A1F" w:rsidRPr="008E1A1F" w:rsidRDefault="008E1A1F" w:rsidP="000A36BD">
            <w:pPr>
              <w:spacing w:line="276" w:lineRule="auto"/>
              <w:ind w:right="535"/>
              <w:rPr>
                <w:rFonts w:ascii="Times New Roman" w:hAnsi="Times New Roman"/>
                <w:bCs/>
                <w:kern w:val="0"/>
                <w:lang w:eastAsia="lt-LT"/>
              </w:rPr>
            </w:pPr>
            <w:proofErr w:type="spellStart"/>
            <w:r w:rsidRPr="008E1A1F">
              <w:rPr>
                <w:rFonts w:ascii="Times New Roman" w:hAnsi="Times New Roman"/>
                <w:bCs/>
                <w:kern w:val="0"/>
                <w:lang w:eastAsia="lt-LT"/>
              </w:rPr>
              <w:t>Basedlė</w:t>
            </w:r>
            <w:proofErr w:type="spellEnd"/>
          </w:p>
        </w:tc>
        <w:tc>
          <w:tcPr>
            <w:tcW w:w="2127" w:type="dxa"/>
          </w:tcPr>
          <w:p w14:paraId="28F74BE9" w14:textId="16BA368C"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968 </w:t>
            </w:r>
          </w:p>
        </w:tc>
        <w:tc>
          <w:tcPr>
            <w:tcW w:w="3970" w:type="dxa"/>
          </w:tcPr>
          <w:p w14:paraId="3227EBA8" w14:textId="77777777" w:rsidR="008E1A1F" w:rsidRPr="008E1A1F" w:rsidRDefault="008E1A1F" w:rsidP="00DB0839">
            <w:pPr>
              <w:spacing w:line="276" w:lineRule="auto"/>
              <w:ind w:right="41"/>
              <w:rPr>
                <w:rFonts w:ascii="Times New Roman" w:hAnsi="Times New Roman"/>
                <w:bCs/>
                <w:kern w:val="0"/>
                <w:lang w:eastAsia="lt-LT"/>
              </w:rPr>
            </w:pPr>
            <w:r w:rsidRPr="008E1A1F">
              <w:rPr>
                <w:rFonts w:ascii="Times New Roman" w:hAnsi="Times New Roman"/>
                <w:bCs/>
                <w:kern w:val="0"/>
                <w:lang w:eastAsia="lt-LT"/>
              </w:rPr>
              <w:t>KRS ir LNKC lėšos</w:t>
            </w:r>
          </w:p>
        </w:tc>
      </w:tr>
      <w:tr w:rsidR="008E1A1F" w:rsidRPr="008E1A1F" w14:paraId="50356E3D" w14:textId="77777777" w:rsidTr="00B15055">
        <w:tc>
          <w:tcPr>
            <w:tcW w:w="567" w:type="dxa"/>
          </w:tcPr>
          <w:p w14:paraId="4BDE4C00" w14:textId="00D8DF26"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14.</w:t>
            </w:r>
          </w:p>
        </w:tc>
        <w:tc>
          <w:tcPr>
            <w:tcW w:w="7937" w:type="dxa"/>
          </w:tcPr>
          <w:p w14:paraId="2A168C8B"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Liemenės vyriškos, marškiniai vyriški, </w:t>
            </w:r>
            <w:proofErr w:type="spellStart"/>
            <w:r w:rsidRPr="008E1A1F">
              <w:rPr>
                <w:rFonts w:ascii="Times New Roman" w:hAnsi="Times New Roman"/>
                <w:bCs/>
                <w:kern w:val="0"/>
                <w:lang w:eastAsia="lt-LT"/>
              </w:rPr>
              <w:t>delmonas</w:t>
            </w:r>
            <w:proofErr w:type="spellEnd"/>
          </w:p>
        </w:tc>
        <w:tc>
          <w:tcPr>
            <w:tcW w:w="2127" w:type="dxa"/>
          </w:tcPr>
          <w:p w14:paraId="3E1A8398" w14:textId="30FEFB92"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2 826 </w:t>
            </w:r>
          </w:p>
        </w:tc>
        <w:tc>
          <w:tcPr>
            <w:tcW w:w="3970" w:type="dxa"/>
          </w:tcPr>
          <w:p w14:paraId="1A37228E" w14:textId="77777777" w:rsidR="008E1A1F" w:rsidRPr="008E1A1F" w:rsidRDefault="008E1A1F" w:rsidP="00DB0839">
            <w:pPr>
              <w:spacing w:line="276" w:lineRule="auto"/>
              <w:ind w:right="41"/>
              <w:rPr>
                <w:rFonts w:ascii="Times New Roman" w:hAnsi="Times New Roman"/>
                <w:bCs/>
                <w:kern w:val="0"/>
                <w:lang w:eastAsia="lt-LT"/>
              </w:rPr>
            </w:pPr>
            <w:r w:rsidRPr="008E1A1F">
              <w:rPr>
                <w:rFonts w:ascii="Times New Roman" w:hAnsi="Times New Roman"/>
                <w:bCs/>
                <w:kern w:val="0"/>
                <w:lang w:eastAsia="lt-LT"/>
              </w:rPr>
              <w:t>KRS ir LNKC lėšos</w:t>
            </w:r>
          </w:p>
        </w:tc>
      </w:tr>
      <w:tr w:rsidR="008E1A1F" w:rsidRPr="008E1A1F" w14:paraId="304B4562" w14:textId="77777777" w:rsidTr="00B15055">
        <w:tc>
          <w:tcPr>
            <w:tcW w:w="567" w:type="dxa"/>
          </w:tcPr>
          <w:p w14:paraId="2CD2ED08" w14:textId="7BA6E334"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15.</w:t>
            </w:r>
          </w:p>
        </w:tc>
        <w:tc>
          <w:tcPr>
            <w:tcW w:w="7937" w:type="dxa"/>
          </w:tcPr>
          <w:p w14:paraId="32DC21B3"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Nuometas, </w:t>
            </w:r>
            <w:proofErr w:type="spellStart"/>
            <w:r w:rsidRPr="008E1A1F">
              <w:rPr>
                <w:rFonts w:ascii="Times New Roman" w:hAnsi="Times New Roman"/>
                <w:bCs/>
                <w:kern w:val="0"/>
                <w:lang w:eastAsia="lt-LT"/>
              </w:rPr>
              <w:t>pabriuvėliai</w:t>
            </w:r>
            <w:proofErr w:type="spellEnd"/>
            <w:r w:rsidRPr="008E1A1F">
              <w:rPr>
                <w:rFonts w:ascii="Times New Roman" w:hAnsi="Times New Roman"/>
                <w:bCs/>
                <w:kern w:val="0"/>
                <w:lang w:eastAsia="lt-LT"/>
              </w:rPr>
              <w:t xml:space="preserve">, moteriškas pilnas suvalkietiškas kostiumas, vyriškos skrybėlės </w:t>
            </w:r>
          </w:p>
        </w:tc>
        <w:tc>
          <w:tcPr>
            <w:tcW w:w="2127" w:type="dxa"/>
          </w:tcPr>
          <w:p w14:paraId="4205A90B" w14:textId="09B7B285"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2 580 </w:t>
            </w:r>
          </w:p>
        </w:tc>
        <w:tc>
          <w:tcPr>
            <w:tcW w:w="3970" w:type="dxa"/>
          </w:tcPr>
          <w:p w14:paraId="6E32DCBE" w14:textId="77777777" w:rsidR="008E1A1F" w:rsidRPr="008E1A1F" w:rsidRDefault="008E1A1F" w:rsidP="00DB0839">
            <w:pPr>
              <w:spacing w:line="276" w:lineRule="auto"/>
              <w:ind w:right="41"/>
              <w:rPr>
                <w:rFonts w:ascii="Times New Roman" w:hAnsi="Times New Roman"/>
                <w:bCs/>
                <w:kern w:val="0"/>
                <w:lang w:eastAsia="lt-LT"/>
              </w:rPr>
            </w:pPr>
            <w:r w:rsidRPr="008E1A1F">
              <w:rPr>
                <w:rFonts w:ascii="Times New Roman" w:hAnsi="Times New Roman"/>
                <w:bCs/>
                <w:kern w:val="0"/>
                <w:lang w:eastAsia="lt-LT"/>
              </w:rPr>
              <w:t>KRS ir LNKC lėšos</w:t>
            </w:r>
          </w:p>
        </w:tc>
      </w:tr>
      <w:tr w:rsidR="008E1A1F" w:rsidRPr="008E1A1F" w14:paraId="5467ED96" w14:textId="77777777" w:rsidTr="00B15055">
        <w:tc>
          <w:tcPr>
            <w:tcW w:w="567" w:type="dxa"/>
          </w:tcPr>
          <w:p w14:paraId="52B18ADB" w14:textId="79F4F891"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16.</w:t>
            </w:r>
          </w:p>
        </w:tc>
        <w:tc>
          <w:tcPr>
            <w:tcW w:w="7937" w:type="dxa"/>
          </w:tcPr>
          <w:p w14:paraId="0028CDA0" w14:textId="77777777" w:rsidR="008E1A1F" w:rsidRPr="008E1A1F" w:rsidRDefault="008E1A1F" w:rsidP="000A36BD">
            <w:pPr>
              <w:spacing w:line="276" w:lineRule="auto"/>
              <w:ind w:right="535"/>
              <w:rPr>
                <w:rFonts w:ascii="Times New Roman" w:hAnsi="Times New Roman"/>
                <w:bCs/>
                <w:kern w:val="0"/>
                <w:lang w:eastAsia="lt-LT"/>
              </w:rPr>
            </w:pPr>
            <w:r w:rsidRPr="008E1A1F">
              <w:rPr>
                <w:rFonts w:ascii="Times New Roman" w:hAnsi="Times New Roman"/>
                <w:bCs/>
                <w:kern w:val="0"/>
                <w:lang w:eastAsia="lt-LT"/>
              </w:rPr>
              <w:t xml:space="preserve">Aukštaitiškas </w:t>
            </w:r>
            <w:proofErr w:type="spellStart"/>
            <w:r w:rsidRPr="008E1A1F">
              <w:rPr>
                <w:rFonts w:ascii="Times New Roman" w:hAnsi="Times New Roman"/>
                <w:bCs/>
                <w:kern w:val="0"/>
                <w:lang w:eastAsia="lt-LT"/>
              </w:rPr>
              <w:t>pusnuometis</w:t>
            </w:r>
            <w:proofErr w:type="spellEnd"/>
            <w:r w:rsidRPr="008E1A1F">
              <w:rPr>
                <w:rFonts w:ascii="Times New Roman" w:hAnsi="Times New Roman"/>
                <w:bCs/>
                <w:kern w:val="0"/>
                <w:lang w:eastAsia="lt-LT"/>
              </w:rPr>
              <w:t xml:space="preserve"> su nerta spalvota kepurėle, aukštaitiški moteriški marškiniai, vyriškos sermėgos</w:t>
            </w:r>
          </w:p>
        </w:tc>
        <w:tc>
          <w:tcPr>
            <w:tcW w:w="2127" w:type="dxa"/>
          </w:tcPr>
          <w:p w14:paraId="38653357" w14:textId="2EA24CE8"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5 005</w:t>
            </w:r>
          </w:p>
        </w:tc>
        <w:tc>
          <w:tcPr>
            <w:tcW w:w="3970" w:type="dxa"/>
          </w:tcPr>
          <w:p w14:paraId="1D6F5DA3" w14:textId="77777777" w:rsidR="008E1A1F" w:rsidRPr="008E1A1F" w:rsidRDefault="008E1A1F" w:rsidP="00DB0839">
            <w:pPr>
              <w:spacing w:line="276" w:lineRule="auto"/>
              <w:ind w:right="41"/>
              <w:rPr>
                <w:rFonts w:ascii="Times New Roman" w:hAnsi="Times New Roman"/>
                <w:bCs/>
                <w:kern w:val="0"/>
                <w:lang w:eastAsia="lt-LT"/>
              </w:rPr>
            </w:pPr>
            <w:r w:rsidRPr="008E1A1F">
              <w:rPr>
                <w:rFonts w:ascii="Times New Roman" w:hAnsi="Times New Roman"/>
                <w:bCs/>
                <w:kern w:val="0"/>
                <w:lang w:eastAsia="lt-LT"/>
              </w:rPr>
              <w:t>KRS ir LNKC lėšos</w:t>
            </w:r>
          </w:p>
        </w:tc>
      </w:tr>
      <w:tr w:rsidR="008E1A1F" w:rsidRPr="008E1A1F" w14:paraId="4D40E101" w14:textId="77777777" w:rsidTr="00B15055">
        <w:tc>
          <w:tcPr>
            <w:tcW w:w="567" w:type="dxa"/>
          </w:tcPr>
          <w:p w14:paraId="32127640" w14:textId="503CCAF0"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17.</w:t>
            </w:r>
          </w:p>
        </w:tc>
        <w:tc>
          <w:tcPr>
            <w:tcW w:w="7937" w:type="dxa"/>
          </w:tcPr>
          <w:p w14:paraId="094F382A"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Daugiamečių augalų atsodinimas</w:t>
            </w:r>
          </w:p>
        </w:tc>
        <w:tc>
          <w:tcPr>
            <w:tcW w:w="2127" w:type="dxa"/>
          </w:tcPr>
          <w:p w14:paraId="3F2A5E9A" w14:textId="5479C56E"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1 325,68 </w:t>
            </w:r>
          </w:p>
        </w:tc>
        <w:tc>
          <w:tcPr>
            <w:tcW w:w="3970" w:type="dxa"/>
          </w:tcPr>
          <w:p w14:paraId="577C0E63" w14:textId="77777777" w:rsidR="008E1A1F" w:rsidRPr="008E1A1F" w:rsidRDefault="008E1A1F" w:rsidP="00DB0839">
            <w:pPr>
              <w:spacing w:line="276" w:lineRule="auto"/>
              <w:ind w:right="535"/>
              <w:rPr>
                <w:rFonts w:ascii="Times New Roman" w:hAnsi="Times New Roman"/>
                <w:bCs/>
                <w:kern w:val="0"/>
                <w:lang w:eastAsia="lt-LT"/>
              </w:rPr>
            </w:pPr>
            <w:r w:rsidRPr="008E1A1F">
              <w:rPr>
                <w:rFonts w:ascii="Times New Roman" w:hAnsi="Times New Roman"/>
                <w:bCs/>
                <w:kern w:val="0"/>
                <w:lang w:eastAsia="lt-LT"/>
              </w:rPr>
              <w:t>SAARSP programos lėšos</w:t>
            </w:r>
          </w:p>
        </w:tc>
      </w:tr>
      <w:tr w:rsidR="008E1A1F" w:rsidRPr="008E1A1F" w14:paraId="5C9B3BC1" w14:textId="77777777" w:rsidTr="00B15055">
        <w:tc>
          <w:tcPr>
            <w:tcW w:w="567" w:type="dxa"/>
          </w:tcPr>
          <w:p w14:paraId="4D04B290" w14:textId="18B45400"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18.</w:t>
            </w:r>
          </w:p>
        </w:tc>
        <w:tc>
          <w:tcPr>
            <w:tcW w:w="7937" w:type="dxa"/>
          </w:tcPr>
          <w:p w14:paraId="484317ED"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Kėdžių vežimėliai</w:t>
            </w:r>
          </w:p>
        </w:tc>
        <w:tc>
          <w:tcPr>
            <w:tcW w:w="2127" w:type="dxa"/>
          </w:tcPr>
          <w:p w14:paraId="50F9C23A" w14:textId="0B785B15"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9 500</w:t>
            </w:r>
          </w:p>
        </w:tc>
        <w:tc>
          <w:tcPr>
            <w:tcW w:w="3970" w:type="dxa"/>
          </w:tcPr>
          <w:p w14:paraId="189D10D3" w14:textId="77777777" w:rsidR="008E1A1F" w:rsidRPr="008E1A1F" w:rsidRDefault="008E1A1F" w:rsidP="00DB0839">
            <w:pPr>
              <w:spacing w:line="276" w:lineRule="auto"/>
              <w:ind w:right="535"/>
              <w:rPr>
                <w:rFonts w:ascii="Times New Roman" w:hAnsi="Times New Roman"/>
                <w:bCs/>
                <w:kern w:val="0"/>
                <w:lang w:eastAsia="lt-LT"/>
              </w:rPr>
            </w:pPr>
          </w:p>
        </w:tc>
      </w:tr>
      <w:tr w:rsidR="008E1A1F" w:rsidRPr="008E1A1F" w14:paraId="5216372C" w14:textId="77777777" w:rsidTr="00B15055">
        <w:tc>
          <w:tcPr>
            <w:tcW w:w="567" w:type="dxa"/>
          </w:tcPr>
          <w:p w14:paraId="4A50316E" w14:textId="38DACABE"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19.</w:t>
            </w:r>
          </w:p>
        </w:tc>
        <w:tc>
          <w:tcPr>
            <w:tcW w:w="7937" w:type="dxa"/>
          </w:tcPr>
          <w:p w14:paraId="01852C65" w14:textId="77777777" w:rsidR="008E1A1F" w:rsidRPr="008E1A1F" w:rsidRDefault="008E1A1F" w:rsidP="000A36BD">
            <w:pPr>
              <w:spacing w:line="276" w:lineRule="auto"/>
              <w:ind w:right="535"/>
              <w:rPr>
                <w:rFonts w:ascii="Times New Roman" w:hAnsi="Times New Roman"/>
                <w:kern w:val="0"/>
              </w:rPr>
            </w:pPr>
            <w:proofErr w:type="spellStart"/>
            <w:r w:rsidRPr="008E1A1F">
              <w:rPr>
                <w:rFonts w:ascii="Times New Roman" w:hAnsi="Times New Roman"/>
                <w:kern w:val="0"/>
              </w:rPr>
              <w:t>Roletai</w:t>
            </w:r>
            <w:proofErr w:type="spellEnd"/>
          </w:p>
        </w:tc>
        <w:tc>
          <w:tcPr>
            <w:tcW w:w="2127" w:type="dxa"/>
          </w:tcPr>
          <w:p w14:paraId="6D04D397" w14:textId="13E06670"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1 527 </w:t>
            </w:r>
          </w:p>
        </w:tc>
        <w:tc>
          <w:tcPr>
            <w:tcW w:w="3970" w:type="dxa"/>
          </w:tcPr>
          <w:p w14:paraId="6D362AD6"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2F65DF57" w14:textId="77777777" w:rsidTr="00B15055">
        <w:tc>
          <w:tcPr>
            <w:tcW w:w="567" w:type="dxa"/>
          </w:tcPr>
          <w:p w14:paraId="394F6E53" w14:textId="7EADABBC"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20.</w:t>
            </w:r>
          </w:p>
        </w:tc>
        <w:tc>
          <w:tcPr>
            <w:tcW w:w="7937" w:type="dxa"/>
          </w:tcPr>
          <w:p w14:paraId="374829BD"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Lentynos</w:t>
            </w:r>
          </w:p>
        </w:tc>
        <w:tc>
          <w:tcPr>
            <w:tcW w:w="2127" w:type="dxa"/>
          </w:tcPr>
          <w:p w14:paraId="66760B5A" w14:textId="01114F9D"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356,25 </w:t>
            </w:r>
          </w:p>
        </w:tc>
        <w:tc>
          <w:tcPr>
            <w:tcW w:w="3970" w:type="dxa"/>
          </w:tcPr>
          <w:p w14:paraId="599E77C6"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5447231A" w14:textId="77777777" w:rsidTr="00B15055">
        <w:tc>
          <w:tcPr>
            <w:tcW w:w="567" w:type="dxa"/>
          </w:tcPr>
          <w:p w14:paraId="7235E278" w14:textId="4EA5A6B9"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21.</w:t>
            </w:r>
          </w:p>
        </w:tc>
        <w:tc>
          <w:tcPr>
            <w:tcW w:w="7937" w:type="dxa"/>
          </w:tcPr>
          <w:p w14:paraId="183E1BF1"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 xml:space="preserve">Oro kondicionierius </w:t>
            </w:r>
            <w:proofErr w:type="spellStart"/>
            <w:r w:rsidRPr="008E1A1F">
              <w:rPr>
                <w:rFonts w:ascii="Times New Roman" w:hAnsi="Times New Roman"/>
                <w:kern w:val="0"/>
              </w:rPr>
              <w:t>Gree</w:t>
            </w:r>
            <w:proofErr w:type="spellEnd"/>
            <w:r w:rsidRPr="008E1A1F">
              <w:rPr>
                <w:rFonts w:ascii="Times New Roman" w:hAnsi="Times New Roman"/>
                <w:kern w:val="0"/>
              </w:rPr>
              <w:t xml:space="preserve"> 5Kw</w:t>
            </w:r>
          </w:p>
        </w:tc>
        <w:tc>
          <w:tcPr>
            <w:tcW w:w="2127" w:type="dxa"/>
          </w:tcPr>
          <w:p w14:paraId="21C2BA41" w14:textId="4F0B7AEF"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3 479,72 </w:t>
            </w:r>
          </w:p>
        </w:tc>
        <w:tc>
          <w:tcPr>
            <w:tcW w:w="3970" w:type="dxa"/>
          </w:tcPr>
          <w:p w14:paraId="467010F3"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7037E210" w14:textId="77777777" w:rsidTr="00B15055">
        <w:tc>
          <w:tcPr>
            <w:tcW w:w="567" w:type="dxa"/>
          </w:tcPr>
          <w:p w14:paraId="481A7AB4" w14:textId="22A203FE"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22.</w:t>
            </w:r>
          </w:p>
        </w:tc>
        <w:tc>
          <w:tcPr>
            <w:tcW w:w="7937" w:type="dxa"/>
          </w:tcPr>
          <w:p w14:paraId="3AE23890"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Rūbų kabyklos su ratukais</w:t>
            </w:r>
          </w:p>
        </w:tc>
        <w:tc>
          <w:tcPr>
            <w:tcW w:w="2127" w:type="dxa"/>
          </w:tcPr>
          <w:p w14:paraId="13A0B8BE" w14:textId="4A4B6A7F"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2 400 </w:t>
            </w:r>
          </w:p>
        </w:tc>
        <w:tc>
          <w:tcPr>
            <w:tcW w:w="3970" w:type="dxa"/>
          </w:tcPr>
          <w:p w14:paraId="17DC0EFE"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6D1CDE92" w14:textId="77777777" w:rsidTr="00B15055">
        <w:tc>
          <w:tcPr>
            <w:tcW w:w="567" w:type="dxa"/>
          </w:tcPr>
          <w:p w14:paraId="2AE87E11" w14:textId="670AB403"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23.</w:t>
            </w:r>
          </w:p>
        </w:tc>
        <w:tc>
          <w:tcPr>
            <w:tcW w:w="7937" w:type="dxa"/>
          </w:tcPr>
          <w:p w14:paraId="34392E90"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Kėdės 50 vnt.</w:t>
            </w:r>
          </w:p>
        </w:tc>
        <w:tc>
          <w:tcPr>
            <w:tcW w:w="2127" w:type="dxa"/>
          </w:tcPr>
          <w:p w14:paraId="10BC22BB" w14:textId="5F759BD2"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1 125 </w:t>
            </w:r>
          </w:p>
        </w:tc>
        <w:tc>
          <w:tcPr>
            <w:tcW w:w="3970" w:type="dxa"/>
          </w:tcPr>
          <w:p w14:paraId="1C8D204D"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0C29A846" w14:textId="77777777" w:rsidTr="00B15055">
        <w:tc>
          <w:tcPr>
            <w:tcW w:w="567" w:type="dxa"/>
          </w:tcPr>
          <w:p w14:paraId="07937483" w14:textId="080D18AC"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24.</w:t>
            </w:r>
          </w:p>
        </w:tc>
        <w:tc>
          <w:tcPr>
            <w:tcW w:w="7937" w:type="dxa"/>
          </w:tcPr>
          <w:p w14:paraId="3EE9879A" w14:textId="77777777" w:rsidR="008E1A1F" w:rsidRPr="008E1A1F" w:rsidRDefault="008E1A1F" w:rsidP="000A36BD">
            <w:pPr>
              <w:spacing w:line="276" w:lineRule="auto"/>
              <w:ind w:right="535"/>
              <w:rPr>
                <w:rFonts w:ascii="Times New Roman" w:hAnsi="Times New Roman"/>
                <w:kern w:val="0"/>
              </w:rPr>
            </w:pPr>
            <w:proofErr w:type="spellStart"/>
            <w:r w:rsidRPr="008E1A1F">
              <w:rPr>
                <w:rFonts w:ascii="Times New Roman" w:hAnsi="Times New Roman"/>
                <w:kern w:val="0"/>
              </w:rPr>
              <w:t>Roletai</w:t>
            </w:r>
            <w:proofErr w:type="spellEnd"/>
          </w:p>
        </w:tc>
        <w:tc>
          <w:tcPr>
            <w:tcW w:w="2127" w:type="dxa"/>
          </w:tcPr>
          <w:p w14:paraId="2003F9C3" w14:textId="76684405"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336,35 </w:t>
            </w:r>
          </w:p>
        </w:tc>
        <w:tc>
          <w:tcPr>
            <w:tcW w:w="3970" w:type="dxa"/>
          </w:tcPr>
          <w:p w14:paraId="53916702"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195564E6" w14:textId="77777777" w:rsidTr="00B15055">
        <w:tc>
          <w:tcPr>
            <w:tcW w:w="567" w:type="dxa"/>
          </w:tcPr>
          <w:p w14:paraId="3529322A" w14:textId="4BBEF694" w:rsidR="008E1A1F" w:rsidRPr="008E1A1F" w:rsidRDefault="003931F9" w:rsidP="000A36BD">
            <w:pPr>
              <w:numPr>
                <w:ilvl w:val="0"/>
                <w:numId w:val="24"/>
              </w:numPr>
              <w:tabs>
                <w:tab w:val="left" w:pos="330"/>
              </w:tabs>
              <w:spacing w:line="276" w:lineRule="auto"/>
              <w:ind w:left="0" w:right="-9"/>
              <w:rPr>
                <w:rFonts w:ascii="Times New Roman" w:hAnsi="Times New Roman"/>
                <w:bCs/>
                <w:kern w:val="0"/>
                <w:lang w:eastAsia="lt-LT"/>
              </w:rPr>
            </w:pPr>
            <w:r>
              <w:rPr>
                <w:rFonts w:ascii="Times New Roman" w:hAnsi="Times New Roman"/>
                <w:bCs/>
                <w:kern w:val="0"/>
                <w:lang w:eastAsia="lt-LT"/>
              </w:rPr>
              <w:t>25.</w:t>
            </w:r>
          </w:p>
        </w:tc>
        <w:tc>
          <w:tcPr>
            <w:tcW w:w="7937" w:type="dxa"/>
          </w:tcPr>
          <w:p w14:paraId="08763999" w14:textId="77777777" w:rsidR="008E1A1F" w:rsidRPr="008E1A1F" w:rsidRDefault="008E1A1F" w:rsidP="000A36BD">
            <w:pPr>
              <w:spacing w:line="276" w:lineRule="auto"/>
              <w:ind w:right="535"/>
              <w:rPr>
                <w:rFonts w:ascii="Times New Roman" w:hAnsi="Times New Roman"/>
                <w:kern w:val="0"/>
              </w:rPr>
            </w:pPr>
            <w:r w:rsidRPr="008E1A1F">
              <w:rPr>
                <w:rFonts w:ascii="Times New Roman" w:hAnsi="Times New Roman"/>
                <w:kern w:val="0"/>
              </w:rPr>
              <w:t>Kėdžių vežimėliai</w:t>
            </w:r>
          </w:p>
        </w:tc>
        <w:tc>
          <w:tcPr>
            <w:tcW w:w="2127" w:type="dxa"/>
          </w:tcPr>
          <w:p w14:paraId="3A8C48DF" w14:textId="5A7E84CB" w:rsidR="008E1A1F" w:rsidRPr="008E1A1F" w:rsidRDefault="008E1A1F" w:rsidP="00DB0839">
            <w:pPr>
              <w:spacing w:line="276" w:lineRule="auto"/>
              <w:ind w:right="535"/>
              <w:rPr>
                <w:rFonts w:ascii="Times New Roman" w:hAnsi="Times New Roman"/>
                <w:kern w:val="0"/>
              </w:rPr>
            </w:pPr>
            <w:r w:rsidRPr="008E1A1F">
              <w:rPr>
                <w:rFonts w:ascii="Times New Roman" w:hAnsi="Times New Roman"/>
                <w:kern w:val="0"/>
              </w:rPr>
              <w:t xml:space="preserve">4 750 </w:t>
            </w:r>
          </w:p>
        </w:tc>
        <w:tc>
          <w:tcPr>
            <w:tcW w:w="3970" w:type="dxa"/>
          </w:tcPr>
          <w:p w14:paraId="32D465E2" w14:textId="77777777" w:rsidR="008E1A1F" w:rsidRPr="008E1A1F" w:rsidRDefault="008E1A1F" w:rsidP="000A36BD">
            <w:pPr>
              <w:spacing w:line="276" w:lineRule="auto"/>
              <w:ind w:right="535"/>
              <w:rPr>
                <w:rFonts w:ascii="Times New Roman" w:hAnsi="Times New Roman"/>
                <w:bCs/>
                <w:kern w:val="0"/>
                <w:lang w:eastAsia="lt-LT"/>
              </w:rPr>
            </w:pPr>
          </w:p>
        </w:tc>
      </w:tr>
      <w:tr w:rsidR="008E1A1F" w:rsidRPr="008E1A1F" w14:paraId="38016510" w14:textId="77777777" w:rsidTr="00B15055">
        <w:tc>
          <w:tcPr>
            <w:tcW w:w="567" w:type="dxa"/>
          </w:tcPr>
          <w:p w14:paraId="7C0C7E34" w14:textId="77777777" w:rsidR="008E1A1F" w:rsidRPr="008E1A1F" w:rsidRDefault="008E1A1F" w:rsidP="000A36BD">
            <w:pPr>
              <w:tabs>
                <w:tab w:val="left" w:pos="330"/>
              </w:tabs>
              <w:spacing w:line="276" w:lineRule="auto"/>
              <w:ind w:right="-9"/>
              <w:rPr>
                <w:rFonts w:ascii="Times New Roman" w:hAnsi="Times New Roman"/>
                <w:b/>
                <w:bCs/>
                <w:kern w:val="0"/>
                <w:lang w:eastAsia="lt-LT"/>
              </w:rPr>
            </w:pPr>
          </w:p>
        </w:tc>
        <w:tc>
          <w:tcPr>
            <w:tcW w:w="7937" w:type="dxa"/>
          </w:tcPr>
          <w:p w14:paraId="06528901" w14:textId="77777777" w:rsidR="008E1A1F" w:rsidRPr="008E1A1F" w:rsidRDefault="008E1A1F" w:rsidP="000A36BD">
            <w:pPr>
              <w:spacing w:line="276" w:lineRule="auto"/>
              <w:ind w:right="535"/>
              <w:rPr>
                <w:rFonts w:ascii="Times New Roman" w:hAnsi="Times New Roman"/>
                <w:b/>
                <w:bCs/>
                <w:kern w:val="0"/>
              </w:rPr>
            </w:pPr>
            <w:r w:rsidRPr="008E1A1F">
              <w:rPr>
                <w:rFonts w:ascii="Times New Roman" w:hAnsi="Times New Roman"/>
                <w:b/>
                <w:bCs/>
                <w:kern w:val="0"/>
              </w:rPr>
              <w:t>VISO:</w:t>
            </w:r>
          </w:p>
        </w:tc>
        <w:tc>
          <w:tcPr>
            <w:tcW w:w="2127" w:type="dxa"/>
          </w:tcPr>
          <w:p w14:paraId="275EA56F" w14:textId="408A0750" w:rsidR="008E1A1F" w:rsidRPr="008E1A1F" w:rsidRDefault="00392ED0" w:rsidP="00DB0839">
            <w:pPr>
              <w:spacing w:line="276" w:lineRule="auto"/>
              <w:rPr>
                <w:rFonts w:ascii="Times New Roman" w:hAnsi="Times New Roman"/>
                <w:b/>
                <w:bCs/>
                <w:kern w:val="0"/>
              </w:rPr>
            </w:pPr>
            <w:r>
              <w:rPr>
                <w:rFonts w:ascii="Times New Roman" w:hAnsi="Times New Roman"/>
                <w:b/>
                <w:bCs/>
                <w:kern w:val="0"/>
              </w:rPr>
              <w:t>65 392,27</w:t>
            </w:r>
          </w:p>
        </w:tc>
        <w:tc>
          <w:tcPr>
            <w:tcW w:w="3970" w:type="dxa"/>
          </w:tcPr>
          <w:p w14:paraId="74FD6465" w14:textId="77777777" w:rsidR="008E1A1F" w:rsidRPr="008E1A1F" w:rsidRDefault="008E1A1F" w:rsidP="000A36BD">
            <w:pPr>
              <w:spacing w:line="276" w:lineRule="auto"/>
              <w:ind w:right="535"/>
              <w:rPr>
                <w:rFonts w:ascii="Times New Roman" w:hAnsi="Times New Roman"/>
                <w:b/>
                <w:bCs/>
                <w:kern w:val="0"/>
                <w:lang w:eastAsia="lt-LT"/>
              </w:rPr>
            </w:pPr>
          </w:p>
        </w:tc>
      </w:tr>
    </w:tbl>
    <w:p w14:paraId="3B05A97E" w14:textId="7CAC4774" w:rsidR="00E03798" w:rsidRDefault="00E03798" w:rsidP="000A36BD">
      <w:pPr>
        <w:pStyle w:val="Betarp"/>
        <w:ind w:right="535"/>
        <w:rPr>
          <w:bCs/>
          <w:sz w:val="24"/>
          <w:szCs w:val="24"/>
          <w:lang w:eastAsia="lt-LT"/>
        </w:rPr>
      </w:pPr>
    </w:p>
    <w:p w14:paraId="75E3CF66" w14:textId="16701F4B" w:rsidR="00D07A2F" w:rsidRPr="00061F5D" w:rsidRDefault="00880DB6" w:rsidP="000A36BD">
      <w:pPr>
        <w:pStyle w:val="Betarp"/>
        <w:tabs>
          <w:tab w:val="left" w:pos="851"/>
        </w:tabs>
        <w:spacing w:line="360" w:lineRule="auto"/>
        <w:ind w:right="-28"/>
        <w:jc w:val="both"/>
        <w:rPr>
          <w:bCs/>
          <w:sz w:val="24"/>
          <w:szCs w:val="24"/>
          <w:lang w:eastAsia="lt-LT"/>
        </w:rPr>
      </w:pPr>
      <w:r>
        <w:rPr>
          <w:bCs/>
          <w:sz w:val="24"/>
          <w:szCs w:val="24"/>
          <w:lang w:eastAsia="lt-LT"/>
        </w:rPr>
        <w:tab/>
      </w:r>
      <w:r w:rsidR="003032DC">
        <w:rPr>
          <w:bCs/>
          <w:sz w:val="24"/>
          <w:szCs w:val="24"/>
          <w:lang w:eastAsia="lt-LT"/>
        </w:rPr>
        <w:t>Iš 7.</w:t>
      </w:r>
      <w:r w:rsidR="00362CD2">
        <w:rPr>
          <w:bCs/>
          <w:sz w:val="24"/>
          <w:szCs w:val="24"/>
          <w:lang w:eastAsia="lt-LT"/>
        </w:rPr>
        <w:t>2</w:t>
      </w:r>
      <w:r w:rsidR="003032DC">
        <w:rPr>
          <w:bCs/>
          <w:sz w:val="24"/>
          <w:szCs w:val="24"/>
          <w:lang w:eastAsia="lt-LT"/>
        </w:rPr>
        <w:t xml:space="preserve"> lentelėje pateiktų duomenų matoma, jog daugiausiai 2024 m. ilgalaikiam turtui įsigyti skirtų lėšų buvo skirta pasirengimui dalyvauti 100-mečio Dainų šventėje „Kad giria žaliuotų“: tautiniai kostiumai ir jų dalys, liaudies muzikos instrumentai ir kitas rekvizitas. Taip pat dalis lėšų buvo skirta atviros Neveronių jaunimo erdvės įkūrimui ir </w:t>
      </w:r>
      <w:proofErr w:type="spellStart"/>
      <w:r w:rsidR="00BF5537">
        <w:rPr>
          <w:bCs/>
          <w:sz w:val="24"/>
          <w:szCs w:val="24"/>
          <w:lang w:eastAsia="lt-LT"/>
        </w:rPr>
        <w:t>į</w:t>
      </w:r>
      <w:r w:rsidR="003032DC">
        <w:rPr>
          <w:bCs/>
          <w:sz w:val="24"/>
          <w:szCs w:val="24"/>
          <w:lang w:eastAsia="lt-LT"/>
        </w:rPr>
        <w:t>veiklinimui</w:t>
      </w:r>
      <w:proofErr w:type="spellEnd"/>
      <w:r w:rsidR="003032DC">
        <w:rPr>
          <w:bCs/>
          <w:sz w:val="24"/>
          <w:szCs w:val="24"/>
          <w:lang w:eastAsia="lt-LT"/>
        </w:rPr>
        <w:t xml:space="preserve">. </w:t>
      </w:r>
      <w:r w:rsidR="00F85C2D">
        <w:rPr>
          <w:bCs/>
          <w:sz w:val="24"/>
          <w:szCs w:val="24"/>
          <w:lang w:eastAsia="lt-LT"/>
        </w:rPr>
        <w:t xml:space="preserve">Racionaliai ir efektyviai naudojant </w:t>
      </w:r>
      <w:r w:rsidR="003032DC">
        <w:rPr>
          <w:bCs/>
          <w:sz w:val="24"/>
          <w:szCs w:val="24"/>
          <w:lang w:eastAsia="lt-LT"/>
        </w:rPr>
        <w:t xml:space="preserve">likusias </w:t>
      </w:r>
      <w:r w:rsidR="00D36E98">
        <w:rPr>
          <w:bCs/>
          <w:sz w:val="24"/>
          <w:szCs w:val="24"/>
          <w:lang w:eastAsia="lt-LT"/>
        </w:rPr>
        <w:t>s</w:t>
      </w:r>
      <w:r w:rsidR="00F85C2D">
        <w:rPr>
          <w:bCs/>
          <w:sz w:val="24"/>
          <w:szCs w:val="24"/>
          <w:lang w:eastAsia="lt-LT"/>
        </w:rPr>
        <w:t>teigėjo skiriamas lėšas, metų eigoje stipriai pagerinta materialinė bazė visose laisvalaikio salėse</w:t>
      </w:r>
      <w:r w:rsidR="003032DC">
        <w:rPr>
          <w:bCs/>
          <w:sz w:val="24"/>
          <w:szCs w:val="24"/>
          <w:lang w:eastAsia="lt-LT"/>
        </w:rPr>
        <w:t xml:space="preserve">: oro kondicionavimo sistema Voškonių laisvalaikio salėje, kėdžių laikymo stirtomis vežimėliai Domeikavos, Lapių, Neveronių ir Voškonių laisvalaikio salėse, </w:t>
      </w:r>
      <w:proofErr w:type="spellStart"/>
      <w:r w:rsidR="003032DC">
        <w:rPr>
          <w:bCs/>
          <w:sz w:val="24"/>
          <w:szCs w:val="24"/>
          <w:lang w:eastAsia="lt-LT"/>
        </w:rPr>
        <w:t>roletai</w:t>
      </w:r>
      <w:proofErr w:type="spellEnd"/>
      <w:r w:rsidR="003032DC">
        <w:rPr>
          <w:bCs/>
          <w:sz w:val="24"/>
          <w:szCs w:val="24"/>
          <w:lang w:eastAsia="lt-LT"/>
        </w:rPr>
        <w:t xml:space="preserve"> Lapių ir Neveronių laisvalaikio salėse ir kt. turtas.</w:t>
      </w:r>
      <w:r w:rsidR="00D36E98">
        <w:rPr>
          <w:bCs/>
          <w:sz w:val="24"/>
          <w:szCs w:val="24"/>
          <w:lang w:eastAsia="lt-LT"/>
        </w:rPr>
        <w:t xml:space="preserve"> Visos lėšos panaudotos, vadovaujantis LR Viešųjų pirkimu įstatymu ir Centro patvirtintomis pirkimų taisyklėmis.</w:t>
      </w:r>
      <w:r w:rsidR="000D19EE">
        <w:rPr>
          <w:bCs/>
          <w:sz w:val="24"/>
          <w:szCs w:val="24"/>
          <w:lang w:eastAsia="lt-LT"/>
        </w:rPr>
        <w:t xml:space="preserve"> </w:t>
      </w:r>
    </w:p>
    <w:p w14:paraId="069C3A8D" w14:textId="77777777" w:rsidR="00DB0839" w:rsidRDefault="00DB0839" w:rsidP="00B15055">
      <w:pPr>
        <w:pStyle w:val="Betarp"/>
        <w:spacing w:line="276" w:lineRule="auto"/>
        <w:ind w:right="535"/>
        <w:rPr>
          <w:bCs/>
          <w:sz w:val="24"/>
          <w:szCs w:val="24"/>
          <w:lang w:eastAsia="lt-LT"/>
        </w:rPr>
      </w:pPr>
    </w:p>
    <w:p w14:paraId="0CA5FFBF" w14:textId="4BC7FC46" w:rsidR="00E03798" w:rsidRPr="00061F5D" w:rsidRDefault="00D36E98" w:rsidP="00362CD2">
      <w:pPr>
        <w:pStyle w:val="Betarp"/>
        <w:spacing w:line="276" w:lineRule="auto"/>
        <w:ind w:right="535"/>
        <w:rPr>
          <w:bCs/>
          <w:sz w:val="24"/>
          <w:szCs w:val="24"/>
          <w:lang w:eastAsia="lt-LT"/>
        </w:rPr>
      </w:pPr>
      <w:r>
        <w:rPr>
          <w:bCs/>
          <w:sz w:val="24"/>
          <w:szCs w:val="24"/>
          <w:lang w:eastAsia="lt-LT"/>
        </w:rPr>
        <w:t>7</w:t>
      </w:r>
      <w:r w:rsidR="00E03798" w:rsidRPr="00061F5D">
        <w:rPr>
          <w:bCs/>
          <w:sz w:val="24"/>
          <w:szCs w:val="24"/>
          <w:lang w:eastAsia="lt-LT"/>
        </w:rPr>
        <w:t>.3</w:t>
      </w:r>
      <w:r w:rsidR="00362CD2">
        <w:rPr>
          <w:bCs/>
          <w:sz w:val="24"/>
          <w:szCs w:val="24"/>
          <w:lang w:eastAsia="lt-LT"/>
        </w:rPr>
        <w:t>.</w:t>
      </w:r>
      <w:r w:rsidR="005E5C6A" w:rsidRPr="00061F5D">
        <w:rPr>
          <w:bCs/>
          <w:sz w:val="24"/>
          <w:szCs w:val="24"/>
          <w:lang w:eastAsia="lt-LT"/>
        </w:rPr>
        <w:t xml:space="preserve"> </w:t>
      </w:r>
      <w:r w:rsidR="00E03798" w:rsidRPr="00061F5D">
        <w:rPr>
          <w:bCs/>
          <w:sz w:val="24"/>
          <w:szCs w:val="24"/>
          <w:lang w:eastAsia="lt-LT"/>
        </w:rPr>
        <w:t>Remontas</w:t>
      </w:r>
    </w:p>
    <w:tbl>
      <w:tblPr>
        <w:tblStyle w:val="Lentelstinklelis"/>
        <w:tblW w:w="14029" w:type="dxa"/>
        <w:tblLook w:val="04A0" w:firstRow="1" w:lastRow="0" w:firstColumn="1" w:lastColumn="0" w:noHBand="0" w:noVBand="1"/>
      </w:tblPr>
      <w:tblGrid>
        <w:gridCol w:w="931"/>
        <w:gridCol w:w="5727"/>
        <w:gridCol w:w="3543"/>
        <w:gridCol w:w="3828"/>
      </w:tblGrid>
      <w:tr w:rsidR="00AB0052" w:rsidRPr="00AB0052" w14:paraId="325B4D89" w14:textId="77777777" w:rsidTr="00BF5537">
        <w:tc>
          <w:tcPr>
            <w:tcW w:w="931" w:type="dxa"/>
          </w:tcPr>
          <w:p w14:paraId="5EAC69A1" w14:textId="77777777" w:rsidR="00AB0052" w:rsidRPr="00AB0052" w:rsidRDefault="00AB0052" w:rsidP="000A36BD">
            <w:pPr>
              <w:pStyle w:val="Betarp"/>
              <w:spacing w:after="120"/>
              <w:rPr>
                <w:b/>
                <w:sz w:val="22"/>
                <w:szCs w:val="22"/>
                <w:lang w:eastAsia="lt-LT"/>
              </w:rPr>
            </w:pPr>
            <w:r w:rsidRPr="00AB0052">
              <w:rPr>
                <w:b/>
                <w:sz w:val="22"/>
                <w:szCs w:val="22"/>
                <w:lang w:eastAsia="lt-LT"/>
              </w:rPr>
              <w:t xml:space="preserve">Eil. Nr. </w:t>
            </w:r>
          </w:p>
        </w:tc>
        <w:tc>
          <w:tcPr>
            <w:tcW w:w="5727" w:type="dxa"/>
          </w:tcPr>
          <w:p w14:paraId="175D38E1" w14:textId="77777777" w:rsidR="00AB0052" w:rsidRPr="00AB0052" w:rsidRDefault="00AB0052" w:rsidP="000A36BD">
            <w:pPr>
              <w:pStyle w:val="Betarp"/>
              <w:spacing w:after="120"/>
              <w:ind w:right="36"/>
              <w:rPr>
                <w:b/>
                <w:sz w:val="22"/>
                <w:szCs w:val="22"/>
                <w:lang w:eastAsia="lt-LT"/>
              </w:rPr>
            </w:pPr>
            <w:r w:rsidRPr="00AB0052">
              <w:rPr>
                <w:b/>
                <w:sz w:val="22"/>
                <w:szCs w:val="22"/>
                <w:lang w:eastAsia="lt-LT"/>
              </w:rPr>
              <w:t>Atlikti darbai</w:t>
            </w:r>
          </w:p>
        </w:tc>
        <w:tc>
          <w:tcPr>
            <w:tcW w:w="3543" w:type="dxa"/>
          </w:tcPr>
          <w:p w14:paraId="6E5BDF16" w14:textId="77777777" w:rsidR="00AB0052" w:rsidRPr="00AB0052" w:rsidRDefault="00AB0052" w:rsidP="000A36BD">
            <w:pPr>
              <w:pStyle w:val="Betarp"/>
              <w:spacing w:after="120"/>
              <w:ind w:right="36"/>
              <w:rPr>
                <w:b/>
                <w:sz w:val="22"/>
                <w:szCs w:val="22"/>
                <w:lang w:eastAsia="lt-LT"/>
              </w:rPr>
            </w:pPr>
            <w:r w:rsidRPr="00AB0052">
              <w:rPr>
                <w:b/>
                <w:sz w:val="22"/>
                <w:szCs w:val="22"/>
                <w:lang w:eastAsia="lt-LT"/>
              </w:rPr>
              <w:t>Skirtos lėšos iš biudžeto</w:t>
            </w:r>
          </w:p>
        </w:tc>
        <w:tc>
          <w:tcPr>
            <w:tcW w:w="3828" w:type="dxa"/>
          </w:tcPr>
          <w:p w14:paraId="558A368B" w14:textId="77777777" w:rsidR="00AB0052" w:rsidRPr="00AB0052" w:rsidRDefault="00AB0052" w:rsidP="000A36BD">
            <w:pPr>
              <w:pStyle w:val="Betarp"/>
              <w:spacing w:after="120"/>
              <w:ind w:right="36"/>
              <w:rPr>
                <w:b/>
                <w:sz w:val="22"/>
                <w:szCs w:val="22"/>
                <w:lang w:eastAsia="lt-LT"/>
              </w:rPr>
            </w:pPr>
            <w:r w:rsidRPr="00AB0052">
              <w:rPr>
                <w:b/>
                <w:sz w:val="22"/>
                <w:szCs w:val="22"/>
                <w:lang w:eastAsia="lt-LT"/>
              </w:rPr>
              <w:t>Kitos lėšos</w:t>
            </w:r>
          </w:p>
        </w:tc>
      </w:tr>
      <w:tr w:rsidR="00AB0052" w:rsidRPr="00AB0052" w14:paraId="350F6104" w14:textId="77777777" w:rsidTr="00BF5537">
        <w:tc>
          <w:tcPr>
            <w:tcW w:w="931" w:type="dxa"/>
          </w:tcPr>
          <w:p w14:paraId="73BA4ED8" w14:textId="77777777" w:rsidR="00AB0052" w:rsidRPr="00AB0052" w:rsidRDefault="00AB0052" w:rsidP="000A36BD">
            <w:pPr>
              <w:pStyle w:val="Betarp"/>
              <w:spacing w:after="120"/>
              <w:rPr>
                <w:bCs/>
                <w:sz w:val="22"/>
                <w:szCs w:val="22"/>
                <w:lang w:eastAsia="lt-LT"/>
              </w:rPr>
            </w:pPr>
            <w:r w:rsidRPr="00AB0052">
              <w:rPr>
                <w:bCs/>
                <w:sz w:val="22"/>
                <w:szCs w:val="22"/>
                <w:lang w:eastAsia="lt-LT"/>
              </w:rPr>
              <w:t xml:space="preserve">1.  </w:t>
            </w:r>
          </w:p>
        </w:tc>
        <w:tc>
          <w:tcPr>
            <w:tcW w:w="5727" w:type="dxa"/>
          </w:tcPr>
          <w:p w14:paraId="4D6F98A6" w14:textId="77777777" w:rsidR="00AB0052" w:rsidRPr="00AB0052" w:rsidRDefault="00AB0052" w:rsidP="000A36BD">
            <w:pPr>
              <w:pStyle w:val="Betarp"/>
              <w:spacing w:after="120"/>
              <w:ind w:right="36"/>
              <w:rPr>
                <w:bCs/>
                <w:sz w:val="22"/>
                <w:szCs w:val="22"/>
                <w:lang w:eastAsia="lt-LT"/>
              </w:rPr>
            </w:pPr>
            <w:r w:rsidRPr="00AB0052">
              <w:rPr>
                <w:bCs/>
                <w:sz w:val="22"/>
                <w:szCs w:val="22"/>
                <w:lang w:eastAsia="lt-LT"/>
              </w:rPr>
              <w:t>Neveronių atviros jaunimo erdvės įrengimas</w:t>
            </w:r>
          </w:p>
        </w:tc>
        <w:tc>
          <w:tcPr>
            <w:tcW w:w="3543" w:type="dxa"/>
          </w:tcPr>
          <w:p w14:paraId="4D3FEC99" w14:textId="77777777" w:rsidR="00AB0052" w:rsidRPr="00AB0052" w:rsidRDefault="00AB0052" w:rsidP="000A36BD">
            <w:pPr>
              <w:pStyle w:val="Betarp"/>
              <w:spacing w:after="120"/>
              <w:ind w:right="36"/>
              <w:rPr>
                <w:bCs/>
                <w:sz w:val="22"/>
                <w:szCs w:val="22"/>
                <w:lang w:eastAsia="lt-LT"/>
              </w:rPr>
            </w:pPr>
            <w:r w:rsidRPr="00AB0052">
              <w:rPr>
                <w:bCs/>
                <w:sz w:val="22"/>
                <w:szCs w:val="22"/>
                <w:lang w:eastAsia="lt-LT"/>
              </w:rPr>
              <w:t>4 197,08 Eur</w:t>
            </w:r>
          </w:p>
        </w:tc>
        <w:tc>
          <w:tcPr>
            <w:tcW w:w="3828" w:type="dxa"/>
          </w:tcPr>
          <w:p w14:paraId="286490AF" w14:textId="77777777" w:rsidR="00AB0052" w:rsidRPr="00AB0052" w:rsidRDefault="00AB0052" w:rsidP="000A36BD">
            <w:pPr>
              <w:pStyle w:val="Betarp"/>
              <w:spacing w:after="120"/>
              <w:ind w:right="36"/>
              <w:rPr>
                <w:bCs/>
                <w:sz w:val="22"/>
                <w:szCs w:val="22"/>
                <w:lang w:eastAsia="lt-LT"/>
              </w:rPr>
            </w:pPr>
          </w:p>
        </w:tc>
      </w:tr>
    </w:tbl>
    <w:p w14:paraId="56176168" w14:textId="65DA46D6" w:rsidR="00E40245" w:rsidRDefault="00C948CB" w:rsidP="000A36BD">
      <w:pPr>
        <w:pStyle w:val="Betarp"/>
        <w:spacing w:line="360" w:lineRule="auto"/>
        <w:ind w:right="535"/>
        <w:jc w:val="both"/>
        <w:rPr>
          <w:b/>
          <w:sz w:val="24"/>
          <w:szCs w:val="24"/>
        </w:rPr>
      </w:pPr>
      <w:r>
        <w:rPr>
          <w:b/>
          <w:sz w:val="24"/>
          <w:szCs w:val="24"/>
        </w:rPr>
        <w:tab/>
      </w:r>
    </w:p>
    <w:p w14:paraId="01846B58" w14:textId="5225E54A" w:rsidR="00C948CB" w:rsidRPr="00C948CB" w:rsidRDefault="00C948CB" w:rsidP="00362CD2">
      <w:pPr>
        <w:pStyle w:val="Betarp"/>
        <w:spacing w:line="360" w:lineRule="auto"/>
        <w:ind w:right="535" w:firstLine="851"/>
        <w:jc w:val="both"/>
        <w:rPr>
          <w:bCs/>
          <w:sz w:val="24"/>
          <w:szCs w:val="24"/>
        </w:rPr>
      </w:pPr>
      <w:r w:rsidRPr="00C948CB">
        <w:rPr>
          <w:bCs/>
          <w:sz w:val="24"/>
          <w:szCs w:val="24"/>
        </w:rPr>
        <w:t xml:space="preserve">Reikšmingų remonto darbų laisvalaikio salėse ataskaitiniais metais nebuvo atlikta. Smulkūs remonto darbai atlikti iškilus poreikiui ar būtinybei. Didžiausia remonto lėšų </w:t>
      </w:r>
      <w:r w:rsidR="00316B2C">
        <w:rPr>
          <w:bCs/>
          <w:sz w:val="24"/>
          <w:szCs w:val="24"/>
        </w:rPr>
        <w:t>dalis</w:t>
      </w:r>
      <w:r w:rsidRPr="00C948CB">
        <w:rPr>
          <w:bCs/>
          <w:sz w:val="24"/>
          <w:szCs w:val="24"/>
        </w:rPr>
        <w:t xml:space="preserve"> 2024 m. buvo </w:t>
      </w:r>
      <w:r w:rsidR="00316B2C">
        <w:rPr>
          <w:bCs/>
          <w:sz w:val="24"/>
          <w:szCs w:val="24"/>
        </w:rPr>
        <w:t xml:space="preserve">skirta </w:t>
      </w:r>
      <w:r w:rsidRPr="00C948CB">
        <w:rPr>
          <w:bCs/>
          <w:sz w:val="24"/>
          <w:szCs w:val="24"/>
        </w:rPr>
        <w:t xml:space="preserve">atviros Neveronių jaunimo erdvės įkūrimui. </w:t>
      </w:r>
    </w:p>
    <w:p w14:paraId="2808053C" w14:textId="77777777" w:rsidR="009A7DB2" w:rsidRDefault="009A7DB2" w:rsidP="000A36BD">
      <w:pPr>
        <w:pStyle w:val="Betarp"/>
        <w:spacing w:line="360" w:lineRule="auto"/>
        <w:ind w:right="535"/>
        <w:rPr>
          <w:b/>
          <w:sz w:val="24"/>
          <w:szCs w:val="24"/>
        </w:rPr>
      </w:pPr>
    </w:p>
    <w:p w14:paraId="5CE820AF" w14:textId="53229D0F" w:rsidR="007067A7" w:rsidRDefault="00733863" w:rsidP="000A36BD">
      <w:pPr>
        <w:pStyle w:val="Betarp"/>
        <w:spacing w:line="360" w:lineRule="auto"/>
        <w:ind w:right="535"/>
        <w:jc w:val="center"/>
        <w:rPr>
          <w:b/>
          <w:sz w:val="24"/>
          <w:szCs w:val="24"/>
        </w:rPr>
      </w:pPr>
      <w:r>
        <w:rPr>
          <w:b/>
          <w:sz w:val="24"/>
          <w:szCs w:val="24"/>
        </w:rPr>
        <w:t>VIII</w:t>
      </w:r>
      <w:r w:rsidR="00225530" w:rsidRPr="00061F5D">
        <w:rPr>
          <w:b/>
          <w:sz w:val="24"/>
          <w:szCs w:val="24"/>
        </w:rPr>
        <w:t>.</w:t>
      </w:r>
      <w:r w:rsidR="007067A7" w:rsidRPr="00061F5D">
        <w:rPr>
          <w:b/>
          <w:sz w:val="24"/>
          <w:szCs w:val="24"/>
        </w:rPr>
        <w:t xml:space="preserve"> PROJEKTINĖ VEIKLA</w:t>
      </w:r>
    </w:p>
    <w:p w14:paraId="4BDB95B5" w14:textId="77777777" w:rsidR="00CC54C7" w:rsidRPr="00061F5D" w:rsidRDefault="00CC54C7" w:rsidP="000A36BD">
      <w:pPr>
        <w:pStyle w:val="Betarp"/>
        <w:spacing w:line="360" w:lineRule="auto"/>
        <w:ind w:right="535"/>
        <w:jc w:val="center"/>
        <w:rPr>
          <w:b/>
          <w:sz w:val="24"/>
          <w:szCs w:val="24"/>
        </w:rPr>
      </w:pPr>
    </w:p>
    <w:tbl>
      <w:tblPr>
        <w:tblStyle w:val="Lentelstinklelis1111"/>
        <w:tblW w:w="14029" w:type="dxa"/>
        <w:tblLook w:val="04A0" w:firstRow="1" w:lastRow="0" w:firstColumn="1" w:lastColumn="0" w:noHBand="0" w:noVBand="1"/>
      </w:tblPr>
      <w:tblGrid>
        <w:gridCol w:w="562"/>
        <w:gridCol w:w="6096"/>
        <w:gridCol w:w="1842"/>
        <w:gridCol w:w="2127"/>
        <w:gridCol w:w="1814"/>
        <w:gridCol w:w="1588"/>
      </w:tblGrid>
      <w:tr w:rsidR="003469E7" w:rsidRPr="003469E7" w14:paraId="568949AB" w14:textId="77777777" w:rsidTr="00BF5537">
        <w:tc>
          <w:tcPr>
            <w:tcW w:w="562" w:type="dxa"/>
            <w:vAlign w:val="center"/>
          </w:tcPr>
          <w:p w14:paraId="5FF56E2D" w14:textId="77777777" w:rsidR="003469E7" w:rsidRPr="003469E7" w:rsidRDefault="003469E7" w:rsidP="000A36BD">
            <w:pPr>
              <w:spacing w:line="276" w:lineRule="auto"/>
              <w:ind w:right="-33"/>
              <w:jc w:val="center"/>
              <w:rPr>
                <w:rFonts w:ascii="Times New Roman" w:hAnsi="Times New Roman"/>
                <w:b/>
                <w:bCs/>
                <w:lang w:eastAsia="lt-LT"/>
              </w:rPr>
            </w:pPr>
            <w:r w:rsidRPr="003469E7">
              <w:rPr>
                <w:rFonts w:ascii="Times New Roman" w:hAnsi="Times New Roman"/>
                <w:b/>
                <w:bCs/>
                <w:lang w:eastAsia="lt-LT"/>
              </w:rPr>
              <w:t>Eil. Nr.</w:t>
            </w:r>
          </w:p>
        </w:tc>
        <w:tc>
          <w:tcPr>
            <w:tcW w:w="6096" w:type="dxa"/>
            <w:vAlign w:val="center"/>
          </w:tcPr>
          <w:p w14:paraId="65909D18" w14:textId="76EFA009" w:rsidR="003469E7" w:rsidRPr="003469E7" w:rsidRDefault="003469E7" w:rsidP="000A36BD">
            <w:pPr>
              <w:spacing w:line="276" w:lineRule="auto"/>
              <w:ind w:right="535"/>
              <w:jc w:val="center"/>
              <w:rPr>
                <w:rFonts w:ascii="Times New Roman" w:hAnsi="Times New Roman"/>
                <w:b/>
                <w:bCs/>
                <w:lang w:eastAsia="lt-LT"/>
              </w:rPr>
            </w:pPr>
            <w:r w:rsidRPr="003469E7">
              <w:rPr>
                <w:rFonts w:ascii="Times New Roman" w:hAnsi="Times New Roman"/>
                <w:b/>
                <w:bCs/>
                <w:lang w:eastAsia="lt-LT"/>
              </w:rPr>
              <w:t>Projekto pavadinimas ir finansavimo programa</w:t>
            </w:r>
          </w:p>
        </w:tc>
        <w:tc>
          <w:tcPr>
            <w:tcW w:w="1842" w:type="dxa"/>
            <w:vAlign w:val="center"/>
          </w:tcPr>
          <w:p w14:paraId="77E79F5F" w14:textId="77777777" w:rsidR="003469E7" w:rsidRPr="003469E7" w:rsidRDefault="003469E7" w:rsidP="000A36BD">
            <w:pPr>
              <w:spacing w:line="276" w:lineRule="auto"/>
              <w:jc w:val="center"/>
              <w:rPr>
                <w:rFonts w:ascii="Times New Roman" w:hAnsi="Times New Roman"/>
                <w:b/>
                <w:bCs/>
                <w:lang w:eastAsia="lt-LT"/>
              </w:rPr>
            </w:pPr>
            <w:r w:rsidRPr="003469E7">
              <w:rPr>
                <w:rFonts w:ascii="Times New Roman" w:hAnsi="Times New Roman"/>
                <w:b/>
                <w:bCs/>
                <w:lang w:eastAsia="lt-LT"/>
              </w:rPr>
              <w:t>Gautas finansavimas, parama, Eur</w:t>
            </w:r>
          </w:p>
        </w:tc>
        <w:tc>
          <w:tcPr>
            <w:tcW w:w="2127" w:type="dxa"/>
            <w:vAlign w:val="center"/>
          </w:tcPr>
          <w:p w14:paraId="0BD9F0CF" w14:textId="77777777" w:rsidR="003469E7" w:rsidRPr="003469E7" w:rsidRDefault="003469E7" w:rsidP="000A36BD">
            <w:pPr>
              <w:spacing w:line="276" w:lineRule="auto"/>
              <w:ind w:right="-81"/>
              <w:jc w:val="center"/>
              <w:rPr>
                <w:rFonts w:ascii="Times New Roman" w:hAnsi="Times New Roman"/>
                <w:b/>
                <w:bCs/>
                <w:lang w:eastAsia="lt-LT"/>
              </w:rPr>
            </w:pPr>
            <w:r w:rsidRPr="003469E7">
              <w:rPr>
                <w:rFonts w:ascii="Times New Roman" w:hAnsi="Times New Roman"/>
                <w:b/>
                <w:bCs/>
                <w:lang w:eastAsia="lt-LT"/>
              </w:rPr>
              <w:t>Savivaldybės dalis, Eur (jeigu buvo)</w:t>
            </w:r>
          </w:p>
        </w:tc>
        <w:tc>
          <w:tcPr>
            <w:tcW w:w="1814" w:type="dxa"/>
            <w:vAlign w:val="center"/>
          </w:tcPr>
          <w:p w14:paraId="42F7DAE3" w14:textId="77777777" w:rsidR="003469E7" w:rsidRPr="003469E7" w:rsidRDefault="003469E7" w:rsidP="000A36BD">
            <w:pPr>
              <w:spacing w:line="276" w:lineRule="auto"/>
              <w:jc w:val="center"/>
              <w:rPr>
                <w:rFonts w:ascii="Times New Roman" w:hAnsi="Times New Roman"/>
                <w:b/>
                <w:bCs/>
                <w:lang w:eastAsia="lt-LT"/>
              </w:rPr>
            </w:pPr>
            <w:r w:rsidRPr="003469E7">
              <w:rPr>
                <w:rFonts w:ascii="Times New Roman" w:hAnsi="Times New Roman"/>
                <w:b/>
                <w:bCs/>
                <w:lang w:eastAsia="lt-LT"/>
              </w:rPr>
              <w:t>Bendra</w:t>
            </w:r>
          </w:p>
          <w:p w14:paraId="39951E51" w14:textId="21948DBA" w:rsidR="003469E7" w:rsidRPr="003469E7" w:rsidRDefault="003469E7" w:rsidP="000A36BD">
            <w:pPr>
              <w:spacing w:line="276" w:lineRule="auto"/>
              <w:jc w:val="center"/>
              <w:rPr>
                <w:rFonts w:ascii="Times New Roman" w:hAnsi="Times New Roman"/>
                <w:b/>
                <w:bCs/>
                <w:lang w:eastAsia="lt-LT"/>
              </w:rPr>
            </w:pPr>
            <w:r w:rsidRPr="003469E7">
              <w:rPr>
                <w:rFonts w:ascii="Times New Roman" w:hAnsi="Times New Roman"/>
                <w:b/>
                <w:bCs/>
                <w:lang w:eastAsia="lt-LT"/>
              </w:rPr>
              <w:t>lėšų suma</w:t>
            </w:r>
            <w:r w:rsidR="003931F9">
              <w:rPr>
                <w:rFonts w:ascii="Times New Roman" w:hAnsi="Times New Roman"/>
                <w:b/>
                <w:bCs/>
                <w:lang w:eastAsia="lt-LT"/>
              </w:rPr>
              <w:t xml:space="preserve"> Eur</w:t>
            </w:r>
          </w:p>
        </w:tc>
        <w:tc>
          <w:tcPr>
            <w:tcW w:w="1588" w:type="dxa"/>
            <w:vAlign w:val="center"/>
          </w:tcPr>
          <w:p w14:paraId="28B8D9D3" w14:textId="77777777" w:rsidR="003469E7" w:rsidRPr="003469E7" w:rsidRDefault="003469E7" w:rsidP="000A36BD">
            <w:pPr>
              <w:spacing w:line="276" w:lineRule="auto"/>
              <w:jc w:val="center"/>
              <w:rPr>
                <w:rFonts w:ascii="Times New Roman" w:hAnsi="Times New Roman"/>
                <w:b/>
                <w:bCs/>
                <w:lang w:eastAsia="lt-LT"/>
              </w:rPr>
            </w:pPr>
            <w:r w:rsidRPr="003469E7">
              <w:rPr>
                <w:rFonts w:ascii="Times New Roman" w:hAnsi="Times New Roman"/>
                <w:b/>
                <w:bCs/>
                <w:lang w:eastAsia="lt-LT"/>
              </w:rPr>
              <w:t>Įtrauktų žmonių skaičius</w:t>
            </w:r>
          </w:p>
        </w:tc>
      </w:tr>
      <w:tr w:rsidR="003469E7" w:rsidRPr="003469E7" w14:paraId="058D8F6D" w14:textId="77777777" w:rsidTr="00BF5537">
        <w:tc>
          <w:tcPr>
            <w:tcW w:w="562" w:type="dxa"/>
          </w:tcPr>
          <w:p w14:paraId="5AC96EC8" w14:textId="77777777" w:rsidR="003469E7" w:rsidRDefault="003469E7" w:rsidP="000A36BD">
            <w:pPr>
              <w:numPr>
                <w:ilvl w:val="0"/>
                <w:numId w:val="17"/>
              </w:numPr>
              <w:spacing w:line="276" w:lineRule="auto"/>
              <w:ind w:left="0" w:right="-33" w:hanging="720"/>
              <w:jc w:val="center"/>
              <w:rPr>
                <w:rFonts w:ascii="Times New Roman" w:hAnsi="Times New Roman"/>
                <w:lang w:eastAsia="lt-LT"/>
              </w:rPr>
            </w:pPr>
          </w:p>
          <w:p w14:paraId="648B0991" w14:textId="77777777" w:rsidR="0013561D" w:rsidRDefault="0013561D" w:rsidP="0013561D">
            <w:pPr>
              <w:rPr>
                <w:rFonts w:ascii="Times New Roman" w:hAnsi="Times New Roman"/>
                <w:lang w:eastAsia="lt-LT"/>
              </w:rPr>
            </w:pPr>
          </w:p>
          <w:p w14:paraId="6BDC130A" w14:textId="661DB7CC" w:rsidR="0013561D" w:rsidRPr="0013561D" w:rsidRDefault="0013561D" w:rsidP="0013561D">
            <w:pPr>
              <w:rPr>
                <w:rFonts w:ascii="Times New Roman" w:hAnsi="Times New Roman"/>
                <w:lang w:eastAsia="lt-LT"/>
              </w:rPr>
            </w:pPr>
            <w:r w:rsidRPr="0013561D">
              <w:rPr>
                <w:rFonts w:ascii="Times New Roman" w:hAnsi="Times New Roman"/>
                <w:lang w:eastAsia="lt-LT"/>
              </w:rPr>
              <w:t>1.</w:t>
            </w:r>
            <w:r>
              <w:rPr>
                <w:rFonts w:ascii="Times New Roman" w:hAnsi="Times New Roman"/>
                <w:lang w:eastAsia="lt-LT"/>
              </w:rPr>
              <w:t xml:space="preserve"> </w:t>
            </w:r>
          </w:p>
        </w:tc>
        <w:tc>
          <w:tcPr>
            <w:tcW w:w="6096" w:type="dxa"/>
          </w:tcPr>
          <w:p w14:paraId="74D35260" w14:textId="77777777" w:rsidR="003469E7" w:rsidRPr="003469E7" w:rsidRDefault="003469E7" w:rsidP="0031595B">
            <w:pPr>
              <w:spacing w:line="276" w:lineRule="auto"/>
              <w:ind w:right="34"/>
              <w:jc w:val="both"/>
              <w:rPr>
                <w:rFonts w:ascii="Times New Roman" w:hAnsi="Times New Roman"/>
              </w:rPr>
            </w:pPr>
            <w:r w:rsidRPr="003469E7">
              <w:rPr>
                <w:rFonts w:ascii="Times New Roman" w:hAnsi="Times New Roman"/>
              </w:rPr>
              <w:t xml:space="preserve"> „Per keturias Kauno rajono seniūnijas keliaujančios stichijos“, </w:t>
            </w:r>
          </w:p>
          <w:p w14:paraId="6A0C34DE"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rPr>
              <w:t>(Kauno rajono kultūros projektas „Šiuolaikinės seniūnijos“)</w:t>
            </w:r>
          </w:p>
        </w:tc>
        <w:tc>
          <w:tcPr>
            <w:tcW w:w="1842" w:type="dxa"/>
            <w:vAlign w:val="center"/>
          </w:tcPr>
          <w:p w14:paraId="71551C8F" w14:textId="0FB81535"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Vykdytojo lėšos  5 000;</w:t>
            </w:r>
          </w:p>
          <w:p w14:paraId="69359A13" w14:textId="64444A0A"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Domeikavos kaimo </w:t>
            </w:r>
            <w:r w:rsidR="00601BDA">
              <w:rPr>
                <w:rFonts w:ascii="Times New Roman" w:hAnsi="Times New Roman"/>
                <w:lang w:eastAsia="lt-LT"/>
              </w:rPr>
              <w:t>BC</w:t>
            </w:r>
          </w:p>
          <w:p w14:paraId="4864BC1E" w14:textId="46A053B5"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500;</w:t>
            </w:r>
          </w:p>
          <w:p w14:paraId="5B91B658" w14:textId="77777777"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Rėmėjų lėšos </w:t>
            </w:r>
          </w:p>
          <w:p w14:paraId="000D39F2" w14:textId="685F8A9E"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2 600 </w:t>
            </w:r>
          </w:p>
        </w:tc>
        <w:tc>
          <w:tcPr>
            <w:tcW w:w="2127" w:type="dxa"/>
            <w:vAlign w:val="center"/>
          </w:tcPr>
          <w:p w14:paraId="1674A294" w14:textId="5C2D5425"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19 000 </w:t>
            </w:r>
          </w:p>
        </w:tc>
        <w:tc>
          <w:tcPr>
            <w:tcW w:w="1814" w:type="dxa"/>
            <w:vAlign w:val="center"/>
          </w:tcPr>
          <w:p w14:paraId="138DBAF2" w14:textId="4499D644"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27 100 </w:t>
            </w:r>
          </w:p>
        </w:tc>
        <w:tc>
          <w:tcPr>
            <w:tcW w:w="1588" w:type="dxa"/>
            <w:vAlign w:val="center"/>
          </w:tcPr>
          <w:p w14:paraId="3F49995E" w14:textId="77777777" w:rsidR="003469E7" w:rsidRPr="003469E7" w:rsidRDefault="003469E7" w:rsidP="000A36BD">
            <w:pPr>
              <w:spacing w:line="276" w:lineRule="auto"/>
              <w:ind w:right="-101"/>
              <w:jc w:val="center"/>
              <w:rPr>
                <w:rFonts w:ascii="Times New Roman" w:hAnsi="Times New Roman"/>
                <w:lang w:val="en-US" w:eastAsia="lt-LT"/>
              </w:rPr>
            </w:pPr>
            <w:r w:rsidRPr="003469E7">
              <w:rPr>
                <w:rFonts w:ascii="Times New Roman" w:hAnsi="Times New Roman"/>
                <w:bCs/>
                <w:iCs/>
                <w:color w:val="000000"/>
                <w:kern w:val="0"/>
                <w:sz w:val="24"/>
                <w:szCs w:val="24"/>
                <w:lang w:eastAsia="lt-LT"/>
              </w:rPr>
              <w:t>12 500</w:t>
            </w:r>
          </w:p>
        </w:tc>
      </w:tr>
      <w:tr w:rsidR="003469E7" w:rsidRPr="003469E7" w14:paraId="40FCD386" w14:textId="77777777" w:rsidTr="00BF5537">
        <w:tc>
          <w:tcPr>
            <w:tcW w:w="562" w:type="dxa"/>
          </w:tcPr>
          <w:p w14:paraId="047775EF" w14:textId="77777777" w:rsidR="003469E7" w:rsidRDefault="003469E7" w:rsidP="000A36BD">
            <w:pPr>
              <w:numPr>
                <w:ilvl w:val="0"/>
                <w:numId w:val="17"/>
              </w:numPr>
              <w:spacing w:line="276" w:lineRule="auto"/>
              <w:ind w:left="0" w:right="-33" w:hanging="698"/>
              <w:jc w:val="center"/>
              <w:rPr>
                <w:rFonts w:ascii="Times New Roman" w:hAnsi="Times New Roman"/>
                <w:lang w:eastAsia="lt-LT"/>
              </w:rPr>
            </w:pPr>
          </w:p>
          <w:p w14:paraId="2BDE3F45" w14:textId="77777777" w:rsidR="0013561D" w:rsidRDefault="0013561D" w:rsidP="0013561D">
            <w:pPr>
              <w:rPr>
                <w:rFonts w:ascii="Times New Roman" w:hAnsi="Times New Roman"/>
                <w:lang w:eastAsia="lt-LT"/>
              </w:rPr>
            </w:pPr>
          </w:p>
          <w:p w14:paraId="22C3F58F" w14:textId="7C60AE51" w:rsidR="0013561D" w:rsidRPr="0013561D" w:rsidRDefault="0013561D" w:rsidP="0013561D">
            <w:pPr>
              <w:rPr>
                <w:rFonts w:ascii="Times New Roman" w:hAnsi="Times New Roman"/>
                <w:lang w:eastAsia="lt-LT"/>
              </w:rPr>
            </w:pPr>
            <w:r w:rsidRPr="0013561D">
              <w:rPr>
                <w:rFonts w:ascii="Times New Roman" w:hAnsi="Times New Roman"/>
                <w:lang w:eastAsia="lt-LT"/>
              </w:rPr>
              <w:t>2.</w:t>
            </w:r>
            <w:r>
              <w:rPr>
                <w:rFonts w:ascii="Times New Roman" w:hAnsi="Times New Roman"/>
                <w:lang w:eastAsia="lt-LT"/>
              </w:rPr>
              <w:t xml:space="preserve"> </w:t>
            </w:r>
          </w:p>
        </w:tc>
        <w:tc>
          <w:tcPr>
            <w:tcW w:w="6096" w:type="dxa"/>
            <w:vAlign w:val="center"/>
          </w:tcPr>
          <w:p w14:paraId="52B021D3"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 xml:space="preserve">„Kauno rajono Ramučių kultūros centro kūrybinių darbuotojų kūrybiškumo ugdymas bei gerosios patirties ir praktikų įsisavinimas“ </w:t>
            </w:r>
          </w:p>
          <w:p w14:paraId="4A0E824E"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(Kauno rajono savivaldybės neformaliojo suaugusiųjų švietimo ir tęstinio mokymosi programos konkursas)</w:t>
            </w:r>
          </w:p>
        </w:tc>
        <w:tc>
          <w:tcPr>
            <w:tcW w:w="1842" w:type="dxa"/>
            <w:vAlign w:val="center"/>
          </w:tcPr>
          <w:p w14:paraId="29A9BE55" w14:textId="2E390A8A"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950 </w:t>
            </w:r>
          </w:p>
        </w:tc>
        <w:tc>
          <w:tcPr>
            <w:tcW w:w="2127" w:type="dxa"/>
            <w:vAlign w:val="center"/>
          </w:tcPr>
          <w:p w14:paraId="6FF78E1B" w14:textId="015BB8F5"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950 </w:t>
            </w:r>
          </w:p>
        </w:tc>
        <w:tc>
          <w:tcPr>
            <w:tcW w:w="1814" w:type="dxa"/>
            <w:vAlign w:val="center"/>
          </w:tcPr>
          <w:p w14:paraId="071389BD" w14:textId="7C19E210"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950 </w:t>
            </w:r>
          </w:p>
        </w:tc>
        <w:tc>
          <w:tcPr>
            <w:tcW w:w="1588" w:type="dxa"/>
            <w:vAlign w:val="center"/>
          </w:tcPr>
          <w:p w14:paraId="1397C8BE"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20</w:t>
            </w:r>
          </w:p>
        </w:tc>
      </w:tr>
      <w:tr w:rsidR="003469E7" w:rsidRPr="003469E7" w14:paraId="4AC474CB" w14:textId="77777777" w:rsidTr="00BF5537">
        <w:tc>
          <w:tcPr>
            <w:tcW w:w="562" w:type="dxa"/>
          </w:tcPr>
          <w:p w14:paraId="5CF94F85" w14:textId="77777777" w:rsidR="0013561D" w:rsidRDefault="0013561D" w:rsidP="000A36BD">
            <w:pPr>
              <w:numPr>
                <w:ilvl w:val="0"/>
                <w:numId w:val="17"/>
              </w:numPr>
              <w:spacing w:line="276" w:lineRule="auto"/>
              <w:ind w:left="0" w:right="-33" w:hanging="698"/>
              <w:jc w:val="center"/>
              <w:rPr>
                <w:rFonts w:ascii="Times New Roman" w:hAnsi="Times New Roman"/>
                <w:lang w:eastAsia="lt-LT"/>
              </w:rPr>
            </w:pPr>
          </w:p>
          <w:p w14:paraId="3E4BA5DA" w14:textId="5880B700" w:rsidR="003469E7" w:rsidRPr="003469E7" w:rsidRDefault="0013561D" w:rsidP="0013561D">
            <w:pPr>
              <w:spacing w:line="276" w:lineRule="auto"/>
              <w:ind w:right="-33"/>
              <w:rPr>
                <w:rFonts w:ascii="Times New Roman" w:hAnsi="Times New Roman"/>
                <w:lang w:eastAsia="lt-LT"/>
              </w:rPr>
            </w:pPr>
            <w:r>
              <w:rPr>
                <w:rFonts w:ascii="Times New Roman" w:hAnsi="Times New Roman"/>
                <w:lang w:eastAsia="lt-LT"/>
              </w:rPr>
              <w:t xml:space="preserve">3. </w:t>
            </w:r>
          </w:p>
        </w:tc>
        <w:tc>
          <w:tcPr>
            <w:tcW w:w="6096" w:type="dxa"/>
            <w:vAlign w:val="center"/>
          </w:tcPr>
          <w:p w14:paraId="772684CB"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Vaikų vasaros dienos stovykla Domeikavoje „Gudrūs, drąsūs, kūrybingi“</w:t>
            </w:r>
          </w:p>
          <w:p w14:paraId="1BC14F77"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(Kauno rajono savivaldybės vaikų vasaros užimtumo programos fondas)</w:t>
            </w:r>
          </w:p>
        </w:tc>
        <w:tc>
          <w:tcPr>
            <w:tcW w:w="1842" w:type="dxa"/>
            <w:vAlign w:val="center"/>
          </w:tcPr>
          <w:p w14:paraId="62125B79" w14:textId="65F12FDF"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2127" w:type="dxa"/>
            <w:vAlign w:val="center"/>
          </w:tcPr>
          <w:p w14:paraId="754C2997" w14:textId="11DA2FBC"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621 </w:t>
            </w:r>
          </w:p>
        </w:tc>
        <w:tc>
          <w:tcPr>
            <w:tcW w:w="1814" w:type="dxa"/>
            <w:vAlign w:val="center"/>
          </w:tcPr>
          <w:p w14:paraId="05E470A2" w14:textId="67CDB553"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1588" w:type="dxa"/>
            <w:vAlign w:val="center"/>
          </w:tcPr>
          <w:p w14:paraId="27C1A42F"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16</w:t>
            </w:r>
          </w:p>
        </w:tc>
      </w:tr>
      <w:tr w:rsidR="003469E7" w:rsidRPr="003469E7" w14:paraId="6DD16698" w14:textId="77777777" w:rsidTr="00BF5537">
        <w:tc>
          <w:tcPr>
            <w:tcW w:w="562" w:type="dxa"/>
          </w:tcPr>
          <w:p w14:paraId="531C8672" w14:textId="77777777" w:rsidR="003469E7" w:rsidRDefault="003469E7" w:rsidP="000A36BD">
            <w:pPr>
              <w:numPr>
                <w:ilvl w:val="0"/>
                <w:numId w:val="17"/>
              </w:numPr>
              <w:spacing w:line="276" w:lineRule="auto"/>
              <w:ind w:left="0" w:right="-33" w:hanging="698"/>
              <w:jc w:val="center"/>
              <w:rPr>
                <w:rFonts w:ascii="Times New Roman" w:hAnsi="Times New Roman"/>
                <w:lang w:eastAsia="lt-LT"/>
              </w:rPr>
            </w:pPr>
          </w:p>
          <w:p w14:paraId="6DC161CA" w14:textId="787EADEC" w:rsidR="0013561D" w:rsidRPr="0013561D" w:rsidRDefault="0013561D" w:rsidP="0013561D">
            <w:pPr>
              <w:rPr>
                <w:rFonts w:ascii="Times New Roman" w:hAnsi="Times New Roman"/>
                <w:lang w:eastAsia="lt-LT"/>
              </w:rPr>
            </w:pPr>
            <w:r w:rsidRPr="0013561D">
              <w:rPr>
                <w:rFonts w:ascii="Times New Roman" w:hAnsi="Times New Roman"/>
                <w:lang w:eastAsia="lt-LT"/>
              </w:rPr>
              <w:t>4.</w:t>
            </w:r>
            <w:r>
              <w:rPr>
                <w:rFonts w:ascii="Times New Roman" w:hAnsi="Times New Roman"/>
                <w:lang w:eastAsia="lt-LT"/>
              </w:rPr>
              <w:t xml:space="preserve"> </w:t>
            </w:r>
          </w:p>
        </w:tc>
        <w:tc>
          <w:tcPr>
            <w:tcW w:w="6096" w:type="dxa"/>
            <w:vAlign w:val="center"/>
          </w:tcPr>
          <w:p w14:paraId="2ED17E9E"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Vaikų vasaros dienos stovykla Neveronyse „Kūrybinga vaikystė“</w:t>
            </w:r>
          </w:p>
          <w:p w14:paraId="35F32D2B"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(Kauno rajono savivaldybės vaikų vasaros užimtumo programos fondas)</w:t>
            </w:r>
          </w:p>
        </w:tc>
        <w:tc>
          <w:tcPr>
            <w:tcW w:w="1842" w:type="dxa"/>
            <w:vAlign w:val="center"/>
          </w:tcPr>
          <w:p w14:paraId="4D18A62F" w14:textId="6C16ED73"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2127" w:type="dxa"/>
            <w:vAlign w:val="center"/>
          </w:tcPr>
          <w:p w14:paraId="45AC3191" w14:textId="3767F744"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621 </w:t>
            </w:r>
          </w:p>
        </w:tc>
        <w:tc>
          <w:tcPr>
            <w:tcW w:w="1814" w:type="dxa"/>
            <w:vAlign w:val="center"/>
          </w:tcPr>
          <w:p w14:paraId="79F64F01" w14:textId="22FFEE77"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1588" w:type="dxa"/>
            <w:vAlign w:val="center"/>
          </w:tcPr>
          <w:p w14:paraId="7941D691"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16</w:t>
            </w:r>
          </w:p>
        </w:tc>
      </w:tr>
      <w:tr w:rsidR="003469E7" w:rsidRPr="003469E7" w14:paraId="0F980857" w14:textId="77777777" w:rsidTr="00BF5537">
        <w:tc>
          <w:tcPr>
            <w:tcW w:w="562" w:type="dxa"/>
          </w:tcPr>
          <w:p w14:paraId="2D74A660" w14:textId="77777777" w:rsidR="003469E7" w:rsidRDefault="003469E7" w:rsidP="000A36BD">
            <w:pPr>
              <w:numPr>
                <w:ilvl w:val="0"/>
                <w:numId w:val="17"/>
              </w:numPr>
              <w:spacing w:line="276" w:lineRule="auto"/>
              <w:ind w:left="0" w:right="-33" w:hanging="720"/>
              <w:jc w:val="center"/>
              <w:rPr>
                <w:rFonts w:ascii="Times New Roman" w:hAnsi="Times New Roman"/>
                <w:lang w:eastAsia="lt-LT"/>
              </w:rPr>
            </w:pPr>
          </w:p>
          <w:p w14:paraId="1559C10B" w14:textId="1E19166C" w:rsidR="0013561D" w:rsidRPr="0013561D" w:rsidRDefault="0013561D" w:rsidP="0013561D">
            <w:pPr>
              <w:rPr>
                <w:rFonts w:ascii="Times New Roman" w:hAnsi="Times New Roman"/>
                <w:lang w:eastAsia="lt-LT"/>
              </w:rPr>
            </w:pPr>
            <w:r w:rsidRPr="0013561D">
              <w:rPr>
                <w:rFonts w:ascii="Times New Roman" w:hAnsi="Times New Roman"/>
                <w:lang w:eastAsia="lt-LT"/>
              </w:rPr>
              <w:t>5.</w:t>
            </w:r>
            <w:r>
              <w:rPr>
                <w:rFonts w:ascii="Times New Roman" w:hAnsi="Times New Roman"/>
                <w:lang w:eastAsia="lt-LT"/>
              </w:rPr>
              <w:t xml:space="preserve"> </w:t>
            </w:r>
          </w:p>
        </w:tc>
        <w:tc>
          <w:tcPr>
            <w:tcW w:w="6096" w:type="dxa"/>
            <w:vAlign w:val="center"/>
          </w:tcPr>
          <w:p w14:paraId="2F4F8529"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Vaikų vasaros dienos stovykla Lapėse „Kūrybiški Lapiukai“</w:t>
            </w:r>
          </w:p>
          <w:p w14:paraId="18B43849"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(Kauno rajono savivaldybės vaikų vasaros užimtumo programos fondas)</w:t>
            </w:r>
          </w:p>
        </w:tc>
        <w:tc>
          <w:tcPr>
            <w:tcW w:w="1842" w:type="dxa"/>
            <w:vAlign w:val="center"/>
          </w:tcPr>
          <w:p w14:paraId="54DFF972" w14:textId="0634FFC1"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2127" w:type="dxa"/>
            <w:vAlign w:val="center"/>
          </w:tcPr>
          <w:p w14:paraId="2F717BB5" w14:textId="3A31A734"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621 </w:t>
            </w:r>
          </w:p>
        </w:tc>
        <w:tc>
          <w:tcPr>
            <w:tcW w:w="1814" w:type="dxa"/>
            <w:vAlign w:val="center"/>
          </w:tcPr>
          <w:p w14:paraId="2FA39ACF" w14:textId="62DFF23A"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1588" w:type="dxa"/>
            <w:vAlign w:val="center"/>
          </w:tcPr>
          <w:p w14:paraId="3276B8B0"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16</w:t>
            </w:r>
          </w:p>
        </w:tc>
      </w:tr>
      <w:tr w:rsidR="003469E7" w:rsidRPr="003469E7" w14:paraId="55269FFF" w14:textId="77777777" w:rsidTr="00BF5537">
        <w:tc>
          <w:tcPr>
            <w:tcW w:w="562" w:type="dxa"/>
          </w:tcPr>
          <w:p w14:paraId="744A867C" w14:textId="77777777" w:rsidR="003469E7" w:rsidRDefault="003469E7" w:rsidP="000A36BD">
            <w:pPr>
              <w:numPr>
                <w:ilvl w:val="0"/>
                <w:numId w:val="17"/>
              </w:numPr>
              <w:spacing w:line="276" w:lineRule="auto"/>
              <w:ind w:left="0" w:right="-33" w:hanging="698"/>
              <w:jc w:val="center"/>
              <w:rPr>
                <w:rFonts w:ascii="Times New Roman" w:hAnsi="Times New Roman"/>
                <w:lang w:eastAsia="lt-LT"/>
              </w:rPr>
            </w:pPr>
          </w:p>
          <w:p w14:paraId="5684A142" w14:textId="630AA99D" w:rsidR="0013561D" w:rsidRPr="0013561D" w:rsidRDefault="0013561D" w:rsidP="0013561D">
            <w:pPr>
              <w:rPr>
                <w:rFonts w:ascii="Times New Roman" w:hAnsi="Times New Roman"/>
                <w:lang w:eastAsia="lt-LT"/>
              </w:rPr>
            </w:pPr>
            <w:r w:rsidRPr="0013561D">
              <w:rPr>
                <w:rFonts w:ascii="Times New Roman" w:hAnsi="Times New Roman"/>
                <w:lang w:eastAsia="lt-LT"/>
              </w:rPr>
              <w:t>6.</w:t>
            </w:r>
            <w:r>
              <w:rPr>
                <w:rFonts w:ascii="Times New Roman" w:hAnsi="Times New Roman"/>
                <w:lang w:eastAsia="lt-LT"/>
              </w:rPr>
              <w:t xml:space="preserve"> </w:t>
            </w:r>
          </w:p>
        </w:tc>
        <w:tc>
          <w:tcPr>
            <w:tcW w:w="6096" w:type="dxa"/>
            <w:vAlign w:val="center"/>
          </w:tcPr>
          <w:p w14:paraId="392B4EE6"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Vaikų vasaros dienos stovykla Ramučiuose „GERA KARTU“</w:t>
            </w:r>
          </w:p>
          <w:p w14:paraId="4D7E92F0"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(Kauno rajono savivaldybės vaikų vasaros užimtumo programos fondas)</w:t>
            </w:r>
          </w:p>
        </w:tc>
        <w:tc>
          <w:tcPr>
            <w:tcW w:w="1842" w:type="dxa"/>
            <w:vAlign w:val="center"/>
          </w:tcPr>
          <w:p w14:paraId="0BD7E2AC" w14:textId="49EF9F9D"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1 000 </w:t>
            </w:r>
          </w:p>
        </w:tc>
        <w:tc>
          <w:tcPr>
            <w:tcW w:w="2127" w:type="dxa"/>
            <w:vAlign w:val="center"/>
          </w:tcPr>
          <w:p w14:paraId="741FA005" w14:textId="75973486"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1 000 </w:t>
            </w:r>
          </w:p>
        </w:tc>
        <w:tc>
          <w:tcPr>
            <w:tcW w:w="1814" w:type="dxa"/>
            <w:vAlign w:val="center"/>
          </w:tcPr>
          <w:p w14:paraId="7C4AE137" w14:textId="148ED2D9"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1 000 </w:t>
            </w:r>
          </w:p>
        </w:tc>
        <w:tc>
          <w:tcPr>
            <w:tcW w:w="1588" w:type="dxa"/>
            <w:vAlign w:val="center"/>
          </w:tcPr>
          <w:p w14:paraId="5FAEEF7E"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16</w:t>
            </w:r>
          </w:p>
        </w:tc>
      </w:tr>
      <w:tr w:rsidR="003469E7" w:rsidRPr="003469E7" w14:paraId="2F670E21" w14:textId="77777777" w:rsidTr="00BF5537">
        <w:tc>
          <w:tcPr>
            <w:tcW w:w="562" w:type="dxa"/>
          </w:tcPr>
          <w:p w14:paraId="6E3CD385" w14:textId="77777777" w:rsidR="003469E7" w:rsidRDefault="003469E7" w:rsidP="000A36BD">
            <w:pPr>
              <w:numPr>
                <w:ilvl w:val="0"/>
                <w:numId w:val="17"/>
              </w:numPr>
              <w:spacing w:line="276" w:lineRule="auto"/>
              <w:ind w:left="0" w:right="-33" w:hanging="698"/>
              <w:jc w:val="center"/>
              <w:rPr>
                <w:rFonts w:ascii="Times New Roman" w:hAnsi="Times New Roman"/>
                <w:lang w:eastAsia="lt-LT"/>
              </w:rPr>
            </w:pPr>
          </w:p>
          <w:p w14:paraId="45D4D0B4" w14:textId="6A355B53" w:rsidR="0013561D" w:rsidRPr="0013561D" w:rsidRDefault="0013561D" w:rsidP="0013561D">
            <w:pPr>
              <w:rPr>
                <w:rFonts w:ascii="Times New Roman" w:hAnsi="Times New Roman"/>
                <w:lang w:eastAsia="lt-LT"/>
              </w:rPr>
            </w:pPr>
            <w:r w:rsidRPr="0013561D">
              <w:rPr>
                <w:rFonts w:ascii="Times New Roman" w:hAnsi="Times New Roman"/>
                <w:lang w:eastAsia="lt-LT"/>
              </w:rPr>
              <w:t>7.</w:t>
            </w:r>
            <w:r>
              <w:rPr>
                <w:rFonts w:ascii="Times New Roman" w:hAnsi="Times New Roman"/>
                <w:lang w:eastAsia="lt-LT"/>
              </w:rPr>
              <w:t xml:space="preserve"> </w:t>
            </w:r>
          </w:p>
        </w:tc>
        <w:tc>
          <w:tcPr>
            <w:tcW w:w="6096" w:type="dxa"/>
          </w:tcPr>
          <w:p w14:paraId="105765C8" w14:textId="77777777" w:rsidR="003469E7" w:rsidRPr="003469E7" w:rsidRDefault="003469E7" w:rsidP="0031595B">
            <w:pPr>
              <w:spacing w:line="276" w:lineRule="auto"/>
              <w:ind w:right="34"/>
              <w:jc w:val="both"/>
              <w:rPr>
                <w:rFonts w:ascii="Times New Roman" w:hAnsi="Times New Roman"/>
              </w:rPr>
            </w:pPr>
            <w:r w:rsidRPr="003469E7">
              <w:rPr>
                <w:rFonts w:ascii="Times New Roman" w:hAnsi="Times New Roman"/>
              </w:rPr>
              <w:t>Vaikų vasaros dienos stovykla Voškoniuose „Pažink-tobulėk!“</w:t>
            </w:r>
          </w:p>
          <w:p w14:paraId="03E85BB6"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(Kauno rajono savivaldybės vaikų vasaros užimtumo programos fondas)</w:t>
            </w:r>
          </w:p>
        </w:tc>
        <w:tc>
          <w:tcPr>
            <w:tcW w:w="1842" w:type="dxa"/>
            <w:vAlign w:val="center"/>
          </w:tcPr>
          <w:p w14:paraId="0413157C" w14:textId="146716A3"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2127" w:type="dxa"/>
            <w:vAlign w:val="center"/>
          </w:tcPr>
          <w:p w14:paraId="6B2BEAA5" w14:textId="643A6110"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621 </w:t>
            </w:r>
          </w:p>
        </w:tc>
        <w:tc>
          <w:tcPr>
            <w:tcW w:w="1814" w:type="dxa"/>
            <w:vAlign w:val="center"/>
          </w:tcPr>
          <w:p w14:paraId="0ED5A96A" w14:textId="5BC55842"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621 </w:t>
            </w:r>
          </w:p>
        </w:tc>
        <w:tc>
          <w:tcPr>
            <w:tcW w:w="1588" w:type="dxa"/>
            <w:vAlign w:val="center"/>
          </w:tcPr>
          <w:p w14:paraId="35D10985"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16</w:t>
            </w:r>
          </w:p>
        </w:tc>
      </w:tr>
      <w:tr w:rsidR="003469E7" w:rsidRPr="003469E7" w14:paraId="58937607" w14:textId="77777777" w:rsidTr="00BF5537">
        <w:tc>
          <w:tcPr>
            <w:tcW w:w="562" w:type="dxa"/>
          </w:tcPr>
          <w:p w14:paraId="4A02A047" w14:textId="77777777" w:rsidR="003469E7" w:rsidRDefault="003469E7" w:rsidP="000A36BD">
            <w:pPr>
              <w:numPr>
                <w:ilvl w:val="0"/>
                <w:numId w:val="17"/>
              </w:numPr>
              <w:spacing w:line="276" w:lineRule="auto"/>
              <w:ind w:left="0" w:right="-33" w:hanging="720"/>
              <w:jc w:val="center"/>
              <w:rPr>
                <w:rFonts w:ascii="Times New Roman" w:hAnsi="Times New Roman"/>
                <w:lang w:eastAsia="lt-LT"/>
              </w:rPr>
            </w:pPr>
          </w:p>
          <w:p w14:paraId="5ADE47DC" w14:textId="77777777" w:rsidR="0013561D" w:rsidRDefault="0013561D" w:rsidP="0013561D">
            <w:pPr>
              <w:rPr>
                <w:rFonts w:ascii="Times New Roman" w:hAnsi="Times New Roman"/>
                <w:lang w:eastAsia="lt-LT"/>
              </w:rPr>
            </w:pPr>
          </w:p>
          <w:p w14:paraId="1F95E786" w14:textId="6678C066" w:rsidR="0013561D" w:rsidRPr="0013561D" w:rsidRDefault="0013561D" w:rsidP="0013561D">
            <w:pPr>
              <w:rPr>
                <w:rFonts w:ascii="Times New Roman" w:hAnsi="Times New Roman"/>
                <w:lang w:eastAsia="lt-LT"/>
              </w:rPr>
            </w:pPr>
            <w:r>
              <w:rPr>
                <w:rFonts w:ascii="Times New Roman" w:hAnsi="Times New Roman"/>
                <w:lang w:eastAsia="lt-LT"/>
              </w:rPr>
              <w:t>8</w:t>
            </w:r>
            <w:r w:rsidRPr="0013561D">
              <w:rPr>
                <w:rFonts w:ascii="Times New Roman" w:hAnsi="Times New Roman"/>
                <w:lang w:eastAsia="lt-LT"/>
              </w:rPr>
              <w:t>.</w:t>
            </w:r>
            <w:r>
              <w:rPr>
                <w:rFonts w:ascii="Times New Roman" w:hAnsi="Times New Roman"/>
                <w:lang w:eastAsia="lt-LT"/>
              </w:rPr>
              <w:t xml:space="preserve"> </w:t>
            </w:r>
          </w:p>
        </w:tc>
        <w:tc>
          <w:tcPr>
            <w:tcW w:w="6096" w:type="dxa"/>
            <w:vAlign w:val="center"/>
          </w:tcPr>
          <w:p w14:paraId="54DFC9DC" w14:textId="77777777" w:rsidR="003469E7" w:rsidRPr="003469E7" w:rsidRDefault="003469E7" w:rsidP="0031595B">
            <w:pPr>
              <w:spacing w:line="276" w:lineRule="auto"/>
              <w:ind w:right="34"/>
              <w:jc w:val="both"/>
              <w:rPr>
                <w:rFonts w:ascii="Times New Roman" w:hAnsi="Times New Roman"/>
                <w:lang w:eastAsia="lt-LT"/>
              </w:rPr>
            </w:pPr>
            <w:r w:rsidRPr="003469E7">
              <w:rPr>
                <w:rFonts w:ascii="Times New Roman" w:hAnsi="Times New Roman"/>
                <w:lang w:eastAsia="lt-LT"/>
              </w:rPr>
              <w:t>„Vaikų ir jaunimo kino klubas“</w:t>
            </w:r>
          </w:p>
          <w:p w14:paraId="284FD005" w14:textId="77777777" w:rsidR="003469E7" w:rsidRPr="003469E7" w:rsidRDefault="003469E7" w:rsidP="0031595B">
            <w:pPr>
              <w:spacing w:line="276" w:lineRule="auto"/>
              <w:ind w:right="34"/>
              <w:jc w:val="both"/>
              <w:rPr>
                <w:rFonts w:ascii="Times New Roman" w:hAnsi="Times New Roman"/>
                <w:highlight w:val="yellow"/>
                <w:lang w:eastAsia="lt-LT"/>
              </w:rPr>
            </w:pPr>
            <w:r w:rsidRPr="003469E7">
              <w:rPr>
                <w:rFonts w:ascii="Times New Roman" w:hAnsi="Times New Roman"/>
                <w:lang w:eastAsia="lt-LT"/>
              </w:rPr>
              <w:t>(Kauno rajono savivaldybės vaikų ir jaunimo socializacijos ir psichoaktyviųjų medžiagų vartojimo prevencijos programų rėmimo konkursas)</w:t>
            </w:r>
          </w:p>
        </w:tc>
        <w:tc>
          <w:tcPr>
            <w:tcW w:w="1842" w:type="dxa"/>
            <w:vAlign w:val="center"/>
          </w:tcPr>
          <w:p w14:paraId="18EC1427" w14:textId="4A459408"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450 </w:t>
            </w:r>
          </w:p>
        </w:tc>
        <w:tc>
          <w:tcPr>
            <w:tcW w:w="2127" w:type="dxa"/>
            <w:vAlign w:val="center"/>
          </w:tcPr>
          <w:p w14:paraId="33CDE8D2" w14:textId="77611658" w:rsidR="003469E7" w:rsidRPr="003469E7" w:rsidRDefault="003469E7" w:rsidP="000A36BD">
            <w:pPr>
              <w:spacing w:line="276" w:lineRule="auto"/>
              <w:ind w:right="-81"/>
              <w:jc w:val="center"/>
              <w:rPr>
                <w:rFonts w:ascii="Times New Roman" w:hAnsi="Times New Roman"/>
                <w:lang w:eastAsia="lt-LT"/>
              </w:rPr>
            </w:pPr>
            <w:r w:rsidRPr="003469E7">
              <w:rPr>
                <w:rFonts w:ascii="Times New Roman" w:hAnsi="Times New Roman"/>
                <w:lang w:eastAsia="lt-LT"/>
              </w:rPr>
              <w:t xml:space="preserve">450 </w:t>
            </w:r>
          </w:p>
        </w:tc>
        <w:tc>
          <w:tcPr>
            <w:tcW w:w="1814" w:type="dxa"/>
            <w:vAlign w:val="center"/>
          </w:tcPr>
          <w:p w14:paraId="7D699328" w14:textId="274E791F" w:rsidR="003469E7" w:rsidRPr="003469E7" w:rsidRDefault="003469E7" w:rsidP="000A36BD">
            <w:pPr>
              <w:spacing w:line="276" w:lineRule="auto"/>
              <w:jc w:val="center"/>
              <w:rPr>
                <w:rFonts w:ascii="Times New Roman" w:hAnsi="Times New Roman"/>
                <w:lang w:eastAsia="lt-LT"/>
              </w:rPr>
            </w:pPr>
            <w:r w:rsidRPr="003469E7">
              <w:rPr>
                <w:rFonts w:ascii="Times New Roman" w:hAnsi="Times New Roman"/>
                <w:lang w:eastAsia="lt-LT"/>
              </w:rPr>
              <w:t xml:space="preserve">450 </w:t>
            </w:r>
          </w:p>
        </w:tc>
        <w:tc>
          <w:tcPr>
            <w:tcW w:w="1588" w:type="dxa"/>
            <w:vAlign w:val="center"/>
          </w:tcPr>
          <w:p w14:paraId="563F61B0" w14:textId="77777777" w:rsidR="003469E7" w:rsidRPr="003469E7" w:rsidRDefault="003469E7" w:rsidP="000A36BD">
            <w:pPr>
              <w:spacing w:line="276" w:lineRule="auto"/>
              <w:ind w:right="-101"/>
              <w:jc w:val="center"/>
              <w:rPr>
                <w:rFonts w:ascii="Times New Roman" w:hAnsi="Times New Roman"/>
                <w:lang w:eastAsia="lt-LT"/>
              </w:rPr>
            </w:pPr>
            <w:r w:rsidRPr="003469E7">
              <w:rPr>
                <w:rFonts w:ascii="Times New Roman" w:hAnsi="Times New Roman"/>
                <w:lang w:eastAsia="lt-LT"/>
              </w:rPr>
              <w:t>30</w:t>
            </w:r>
          </w:p>
        </w:tc>
      </w:tr>
      <w:tr w:rsidR="003469E7" w:rsidRPr="003469E7" w14:paraId="0CD01457" w14:textId="77777777" w:rsidTr="00BF5537">
        <w:tc>
          <w:tcPr>
            <w:tcW w:w="562" w:type="dxa"/>
          </w:tcPr>
          <w:p w14:paraId="2C23C342" w14:textId="77777777" w:rsidR="003469E7" w:rsidRPr="003469E7" w:rsidRDefault="003469E7" w:rsidP="000A36BD">
            <w:pPr>
              <w:spacing w:line="276" w:lineRule="auto"/>
              <w:ind w:right="-33"/>
              <w:jc w:val="center"/>
              <w:rPr>
                <w:rFonts w:ascii="Times New Roman" w:hAnsi="Times New Roman"/>
                <w:b/>
                <w:bCs/>
                <w:lang w:eastAsia="lt-LT"/>
              </w:rPr>
            </w:pPr>
          </w:p>
        </w:tc>
        <w:tc>
          <w:tcPr>
            <w:tcW w:w="6096" w:type="dxa"/>
          </w:tcPr>
          <w:p w14:paraId="73069736" w14:textId="77777777" w:rsidR="003469E7" w:rsidRPr="003469E7" w:rsidRDefault="003469E7" w:rsidP="000A36BD">
            <w:pPr>
              <w:spacing w:line="276" w:lineRule="auto"/>
              <w:ind w:right="535"/>
              <w:rPr>
                <w:rFonts w:ascii="Times New Roman" w:hAnsi="Times New Roman"/>
                <w:b/>
                <w:bCs/>
              </w:rPr>
            </w:pPr>
          </w:p>
          <w:p w14:paraId="5EE3E375" w14:textId="77777777" w:rsidR="003469E7" w:rsidRPr="003469E7" w:rsidRDefault="003469E7" w:rsidP="000A36BD">
            <w:pPr>
              <w:spacing w:line="276" w:lineRule="auto"/>
              <w:ind w:right="535"/>
              <w:rPr>
                <w:rFonts w:ascii="Times New Roman" w:hAnsi="Times New Roman"/>
                <w:b/>
                <w:bCs/>
              </w:rPr>
            </w:pPr>
            <w:r w:rsidRPr="003469E7">
              <w:rPr>
                <w:rFonts w:ascii="Times New Roman" w:hAnsi="Times New Roman"/>
                <w:b/>
                <w:bCs/>
              </w:rPr>
              <w:t>VISO:</w:t>
            </w:r>
          </w:p>
        </w:tc>
        <w:tc>
          <w:tcPr>
            <w:tcW w:w="1842" w:type="dxa"/>
            <w:vAlign w:val="center"/>
          </w:tcPr>
          <w:p w14:paraId="6799EE9F" w14:textId="586E66BA" w:rsidR="003469E7" w:rsidRPr="003469E7" w:rsidRDefault="003469E7" w:rsidP="000A36BD">
            <w:pPr>
              <w:spacing w:line="276" w:lineRule="auto"/>
              <w:jc w:val="center"/>
              <w:rPr>
                <w:rFonts w:ascii="Times New Roman" w:hAnsi="Times New Roman"/>
                <w:b/>
                <w:bCs/>
                <w:lang w:eastAsia="lt-LT"/>
              </w:rPr>
            </w:pPr>
            <w:r w:rsidRPr="003469E7">
              <w:rPr>
                <w:rFonts w:ascii="Times New Roman" w:hAnsi="Times New Roman"/>
                <w:b/>
                <w:bCs/>
                <w:lang w:eastAsia="lt-LT"/>
              </w:rPr>
              <w:t xml:space="preserve">12 984 </w:t>
            </w:r>
          </w:p>
        </w:tc>
        <w:tc>
          <w:tcPr>
            <w:tcW w:w="2127" w:type="dxa"/>
            <w:vAlign w:val="center"/>
          </w:tcPr>
          <w:p w14:paraId="176431EA" w14:textId="3F6D02B9" w:rsidR="003469E7" w:rsidRPr="003469E7" w:rsidRDefault="003469E7" w:rsidP="000A36BD">
            <w:pPr>
              <w:spacing w:line="276" w:lineRule="auto"/>
              <w:ind w:right="-81"/>
              <w:jc w:val="center"/>
              <w:rPr>
                <w:rFonts w:ascii="Times New Roman" w:hAnsi="Times New Roman"/>
                <w:b/>
                <w:bCs/>
                <w:lang w:eastAsia="lt-LT"/>
              </w:rPr>
            </w:pPr>
            <w:r w:rsidRPr="003469E7">
              <w:rPr>
                <w:rFonts w:ascii="Times New Roman" w:hAnsi="Times New Roman"/>
                <w:b/>
                <w:bCs/>
                <w:lang w:eastAsia="lt-LT"/>
              </w:rPr>
              <w:t xml:space="preserve">23 884 </w:t>
            </w:r>
          </w:p>
        </w:tc>
        <w:tc>
          <w:tcPr>
            <w:tcW w:w="1814" w:type="dxa"/>
            <w:vAlign w:val="center"/>
          </w:tcPr>
          <w:p w14:paraId="79DBA3EA" w14:textId="4D05A748" w:rsidR="003469E7" w:rsidRPr="003469E7" w:rsidRDefault="003469E7" w:rsidP="000A36BD">
            <w:pPr>
              <w:spacing w:line="276" w:lineRule="auto"/>
              <w:jc w:val="center"/>
              <w:rPr>
                <w:rFonts w:ascii="Times New Roman" w:hAnsi="Times New Roman"/>
                <w:b/>
                <w:bCs/>
                <w:lang w:eastAsia="lt-LT"/>
              </w:rPr>
            </w:pPr>
            <w:r w:rsidRPr="003469E7">
              <w:rPr>
                <w:rFonts w:ascii="Times New Roman" w:hAnsi="Times New Roman"/>
                <w:b/>
                <w:bCs/>
                <w:lang w:eastAsia="lt-LT"/>
              </w:rPr>
              <w:t xml:space="preserve">30 984 </w:t>
            </w:r>
          </w:p>
        </w:tc>
        <w:tc>
          <w:tcPr>
            <w:tcW w:w="1588" w:type="dxa"/>
            <w:vAlign w:val="center"/>
          </w:tcPr>
          <w:p w14:paraId="7A2C33E7" w14:textId="77777777" w:rsidR="003469E7" w:rsidRPr="003469E7" w:rsidRDefault="003469E7" w:rsidP="000A36BD">
            <w:pPr>
              <w:spacing w:line="276" w:lineRule="auto"/>
              <w:ind w:right="-101"/>
              <w:jc w:val="center"/>
              <w:rPr>
                <w:rFonts w:ascii="Times New Roman" w:hAnsi="Times New Roman"/>
                <w:b/>
                <w:bCs/>
                <w:lang w:eastAsia="lt-LT"/>
              </w:rPr>
            </w:pPr>
            <w:r w:rsidRPr="003469E7">
              <w:rPr>
                <w:rFonts w:ascii="Times New Roman" w:hAnsi="Times New Roman"/>
                <w:b/>
                <w:bCs/>
                <w:lang w:eastAsia="lt-LT"/>
              </w:rPr>
              <w:t xml:space="preserve">12 630 </w:t>
            </w:r>
          </w:p>
        </w:tc>
      </w:tr>
    </w:tbl>
    <w:p w14:paraId="2305F846" w14:textId="72512BE8" w:rsidR="005F0F31" w:rsidRPr="00061F5D" w:rsidRDefault="005F0F31" w:rsidP="000A36BD">
      <w:pPr>
        <w:pStyle w:val="Betarp"/>
        <w:tabs>
          <w:tab w:val="left" w:pos="14805"/>
        </w:tabs>
        <w:ind w:right="535"/>
        <w:rPr>
          <w:b/>
          <w:sz w:val="24"/>
          <w:szCs w:val="24"/>
        </w:rPr>
      </w:pPr>
      <w:r w:rsidRPr="00061F5D">
        <w:rPr>
          <w:b/>
          <w:sz w:val="24"/>
          <w:szCs w:val="24"/>
        </w:rPr>
        <w:tab/>
      </w:r>
    </w:p>
    <w:p w14:paraId="52DD35B3" w14:textId="53886A5B" w:rsidR="00601BDA" w:rsidRPr="00601BDA" w:rsidRDefault="00533DE1" w:rsidP="000A36BD">
      <w:pPr>
        <w:pStyle w:val="Betarp"/>
        <w:tabs>
          <w:tab w:val="left" w:pos="851"/>
        </w:tabs>
        <w:spacing w:line="360" w:lineRule="auto"/>
        <w:ind w:right="-31"/>
        <w:jc w:val="both"/>
        <w:rPr>
          <w:bCs/>
          <w:sz w:val="24"/>
          <w:szCs w:val="24"/>
        </w:rPr>
      </w:pPr>
      <w:r w:rsidRPr="00061F5D">
        <w:rPr>
          <w:b/>
          <w:sz w:val="24"/>
          <w:szCs w:val="24"/>
        </w:rPr>
        <w:tab/>
      </w:r>
      <w:r w:rsidR="00601BDA" w:rsidRPr="00601BDA">
        <w:rPr>
          <w:bCs/>
          <w:sz w:val="24"/>
          <w:szCs w:val="24"/>
        </w:rPr>
        <w:t>2024-ieji – ne itin sėkmingi projektinės veiklos metai. Du Lietuvos kultūros tarybos Tolygios kultūrinės raidos programai teikti projektai nebuvo finansuoti. Dar vienas projektas teiktas UAB „</w:t>
      </w:r>
      <w:proofErr w:type="spellStart"/>
      <w:r w:rsidR="00601BDA" w:rsidRPr="00601BDA">
        <w:rPr>
          <w:bCs/>
          <w:sz w:val="24"/>
          <w:szCs w:val="24"/>
        </w:rPr>
        <w:t>Baltisches</w:t>
      </w:r>
      <w:proofErr w:type="spellEnd"/>
      <w:r w:rsidR="00601BDA" w:rsidRPr="00601BDA">
        <w:rPr>
          <w:bCs/>
          <w:sz w:val="24"/>
          <w:szCs w:val="24"/>
        </w:rPr>
        <w:t xml:space="preserve"> </w:t>
      </w:r>
      <w:proofErr w:type="spellStart"/>
      <w:r w:rsidR="00601BDA" w:rsidRPr="00601BDA">
        <w:rPr>
          <w:bCs/>
          <w:sz w:val="24"/>
          <w:szCs w:val="24"/>
        </w:rPr>
        <w:t>Haus</w:t>
      </w:r>
      <w:proofErr w:type="spellEnd"/>
      <w:r w:rsidR="00601BDA" w:rsidRPr="00601BDA">
        <w:rPr>
          <w:bCs/>
          <w:sz w:val="24"/>
          <w:szCs w:val="24"/>
        </w:rPr>
        <w:t xml:space="preserve">“ paramos gavimo konkursui, tačiau finansavimas taip pat negautas. </w:t>
      </w:r>
    </w:p>
    <w:p w14:paraId="45400778" w14:textId="13416402" w:rsidR="00601BDA" w:rsidRPr="00601BDA" w:rsidRDefault="00601BDA" w:rsidP="000A36BD">
      <w:pPr>
        <w:pStyle w:val="Betarp"/>
        <w:tabs>
          <w:tab w:val="left" w:pos="851"/>
        </w:tabs>
        <w:spacing w:line="360" w:lineRule="auto"/>
        <w:ind w:right="-31"/>
        <w:jc w:val="both"/>
        <w:rPr>
          <w:bCs/>
          <w:sz w:val="24"/>
          <w:szCs w:val="24"/>
        </w:rPr>
      </w:pPr>
      <w:r w:rsidRPr="00601BDA">
        <w:rPr>
          <w:bCs/>
          <w:sz w:val="24"/>
          <w:szCs w:val="24"/>
        </w:rPr>
        <w:tab/>
        <w:t>Centras išsikėlęs tikslą ateityje dalyvauti tarptautiniuose kultūros projektuose, todėl intensyviai tam ruošiamasi jau dabar: dalyvauta 4 „Kūrybiškos Europos“ mokymuose, ieškoma partnerių užsienyje, darbuotojams, dirbantiems su projektine veikla, formuluojamos metinės už</w:t>
      </w:r>
      <w:r>
        <w:rPr>
          <w:bCs/>
          <w:sz w:val="24"/>
          <w:szCs w:val="24"/>
        </w:rPr>
        <w:t>d</w:t>
      </w:r>
      <w:r w:rsidRPr="00601BDA">
        <w:rPr>
          <w:bCs/>
          <w:sz w:val="24"/>
          <w:szCs w:val="24"/>
        </w:rPr>
        <w:t xml:space="preserve">uotys, susijusios su tarptautiniais kultūros projektais. </w:t>
      </w:r>
    </w:p>
    <w:p w14:paraId="2F0E60CA" w14:textId="09369CCF" w:rsidR="00533DE1" w:rsidRDefault="00601BDA" w:rsidP="000A36BD">
      <w:pPr>
        <w:pStyle w:val="Betarp"/>
        <w:tabs>
          <w:tab w:val="left" w:pos="851"/>
        </w:tabs>
        <w:spacing w:line="360" w:lineRule="auto"/>
        <w:ind w:right="-31"/>
        <w:jc w:val="both"/>
        <w:rPr>
          <w:bCs/>
          <w:sz w:val="24"/>
          <w:szCs w:val="24"/>
        </w:rPr>
      </w:pPr>
      <w:r>
        <w:rPr>
          <w:b/>
          <w:sz w:val="24"/>
          <w:szCs w:val="24"/>
        </w:rPr>
        <w:tab/>
      </w:r>
      <w:r>
        <w:rPr>
          <w:bCs/>
          <w:sz w:val="24"/>
          <w:szCs w:val="24"/>
        </w:rPr>
        <w:t>Finansuoti kultūros ar laisvalaikio užimtumo projektai</w:t>
      </w:r>
      <w:r w:rsidR="00245944" w:rsidRPr="00061F5D">
        <w:rPr>
          <w:bCs/>
          <w:sz w:val="24"/>
          <w:szCs w:val="24"/>
        </w:rPr>
        <w:t xml:space="preserve"> ženkliai prisidėjo prie kokybiškesnių, inovatyvesnių veiklų įgyvendinimo. Per projektines veiklas pavyko </w:t>
      </w:r>
      <w:r w:rsidR="00847609" w:rsidRPr="00061F5D">
        <w:rPr>
          <w:bCs/>
          <w:sz w:val="24"/>
          <w:szCs w:val="24"/>
        </w:rPr>
        <w:t xml:space="preserve">pritraukti naujų lankytojų/ žiūrovų, o jų turinys – patenkino skirtingų pomėgių ir žanrų lankytojų poreikius. </w:t>
      </w:r>
      <w:r>
        <w:rPr>
          <w:bCs/>
          <w:sz w:val="24"/>
          <w:szCs w:val="24"/>
        </w:rPr>
        <w:t xml:space="preserve">Įgyvendinant nacionalines Suaugusiųjų neformalaus švietimo strategines kryptis, buvo teiktas ir įgyvendintas </w:t>
      </w:r>
      <w:r w:rsidRPr="003469E7">
        <w:rPr>
          <w:bCs/>
          <w:sz w:val="24"/>
          <w:szCs w:val="24"/>
        </w:rPr>
        <w:t xml:space="preserve">„Kauno rajono Ramučių kultūros centro kūrybinių darbuotojų kūrybiškumo ugdymas bei gerosios patirties ir praktikų įsisavinimas“ </w:t>
      </w:r>
      <w:r>
        <w:rPr>
          <w:bCs/>
          <w:sz w:val="24"/>
          <w:szCs w:val="24"/>
        </w:rPr>
        <w:t xml:space="preserve">projektas, kurio dėka 20 įstaigos kūrybinių darbuotojų kėlė kvalifikaciją gerosios patirties išvykoje Mažosios Lietuvos kultūros įstaigose. </w:t>
      </w:r>
    </w:p>
    <w:p w14:paraId="51DE61DF" w14:textId="4666A358" w:rsidR="00ED51FB" w:rsidRDefault="000B53A2" w:rsidP="000A36BD">
      <w:pPr>
        <w:pStyle w:val="Sraopastraipa"/>
        <w:spacing w:after="0" w:line="360" w:lineRule="auto"/>
        <w:ind w:left="0" w:right="-31"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Kaip ir kasmet, vaikų vasaros stovyklos visose laisvalaikio salėse sulaukia ypatingo dėmesio ir teigiamų atsiliepimų iš tėvelių. Kadangi stovyklos organizuojamos visos dienos ir su maitinimu, projektais skiriamų lėšų nepakanka arba patenkinami tik būtinieji poreikiai. </w:t>
      </w:r>
      <w:r w:rsidR="00F426F0">
        <w:rPr>
          <w:rFonts w:ascii="Times New Roman" w:eastAsia="Times New Roman" w:hAnsi="Times New Roman" w:cs="Times New Roman"/>
          <w:sz w:val="24"/>
          <w:szCs w:val="24"/>
          <w:lang w:eastAsia="lt-LT"/>
        </w:rPr>
        <w:t>Kauno rajono savivaldybės „Šiuolaikinių seniūnijų“ programa leido tęsti „Kaunas2022“ metu inicijuotas kultūros veiklas, kurios formuoja ir populiarina vietovių kultūrinį identitetą.</w:t>
      </w:r>
    </w:p>
    <w:p w14:paraId="73217C93" w14:textId="77777777" w:rsidR="00F426F0" w:rsidRDefault="00F426F0" w:rsidP="000A36BD">
      <w:pPr>
        <w:pStyle w:val="Betarp"/>
        <w:ind w:right="535"/>
        <w:rPr>
          <w:b/>
          <w:sz w:val="24"/>
          <w:szCs w:val="24"/>
          <w:lang w:eastAsia="lt-LT"/>
        </w:rPr>
      </w:pPr>
    </w:p>
    <w:p w14:paraId="149071F1" w14:textId="64A39D82" w:rsidR="007F3E57" w:rsidRPr="00061F5D" w:rsidRDefault="00F426F0" w:rsidP="00BF5537">
      <w:pPr>
        <w:pStyle w:val="Betarp"/>
        <w:ind w:right="111"/>
        <w:jc w:val="center"/>
        <w:rPr>
          <w:b/>
          <w:sz w:val="24"/>
          <w:szCs w:val="24"/>
          <w:lang w:eastAsia="lt-LT"/>
        </w:rPr>
      </w:pPr>
      <w:r>
        <w:rPr>
          <w:b/>
          <w:sz w:val="24"/>
          <w:szCs w:val="24"/>
          <w:lang w:eastAsia="lt-LT"/>
        </w:rPr>
        <w:t>I</w:t>
      </w:r>
      <w:r w:rsidR="00140171" w:rsidRPr="00061F5D">
        <w:rPr>
          <w:b/>
          <w:sz w:val="24"/>
          <w:szCs w:val="24"/>
          <w:lang w:eastAsia="lt-LT"/>
        </w:rPr>
        <w:t>X</w:t>
      </w:r>
      <w:r w:rsidR="00790F78" w:rsidRPr="00061F5D">
        <w:rPr>
          <w:b/>
          <w:sz w:val="24"/>
          <w:szCs w:val="24"/>
          <w:lang w:eastAsia="lt-LT"/>
        </w:rPr>
        <w:t>.</w:t>
      </w:r>
      <w:r w:rsidR="002856CC" w:rsidRPr="00061F5D">
        <w:rPr>
          <w:b/>
          <w:sz w:val="24"/>
          <w:szCs w:val="24"/>
          <w:lang w:eastAsia="lt-LT"/>
        </w:rPr>
        <w:t xml:space="preserve"> TARPINSTITUCINIS BENDRADARBIAVIMAS</w:t>
      </w:r>
    </w:p>
    <w:p w14:paraId="2B29FD94" w14:textId="42804892" w:rsidR="002856CC" w:rsidRPr="00061F5D" w:rsidRDefault="00A011DD" w:rsidP="000A36BD">
      <w:pPr>
        <w:pStyle w:val="Betarp"/>
        <w:ind w:right="535"/>
        <w:jc w:val="center"/>
        <w:rPr>
          <w:b/>
          <w:sz w:val="24"/>
          <w:szCs w:val="24"/>
          <w:lang w:eastAsia="lt-LT"/>
        </w:rPr>
      </w:pPr>
      <w:r w:rsidRPr="00061F5D">
        <w:rPr>
          <w:b/>
          <w:sz w:val="24"/>
          <w:szCs w:val="24"/>
          <w:lang w:eastAsia="lt-LT"/>
        </w:rPr>
        <w:t xml:space="preserve"> </w:t>
      </w:r>
    </w:p>
    <w:p w14:paraId="76B970AE" w14:textId="77777777" w:rsidR="00D66AD2" w:rsidRDefault="00184077" w:rsidP="00D66AD2">
      <w:pPr>
        <w:pStyle w:val="Betarp"/>
        <w:tabs>
          <w:tab w:val="left" w:pos="851"/>
        </w:tabs>
        <w:spacing w:line="360" w:lineRule="auto"/>
        <w:ind w:right="-31"/>
        <w:jc w:val="both"/>
        <w:rPr>
          <w:sz w:val="24"/>
          <w:szCs w:val="24"/>
          <w:lang w:eastAsia="lt-LT"/>
        </w:rPr>
      </w:pPr>
      <w:r>
        <w:rPr>
          <w:sz w:val="24"/>
          <w:szCs w:val="24"/>
          <w:lang w:eastAsia="lt-LT"/>
        </w:rPr>
        <w:tab/>
      </w:r>
      <w:r w:rsidR="001B3308">
        <w:rPr>
          <w:sz w:val="24"/>
          <w:szCs w:val="24"/>
          <w:lang w:eastAsia="lt-LT"/>
        </w:rPr>
        <w:t>C</w:t>
      </w:r>
      <w:r>
        <w:rPr>
          <w:sz w:val="24"/>
          <w:szCs w:val="24"/>
          <w:lang w:eastAsia="lt-LT"/>
        </w:rPr>
        <w:t xml:space="preserve">entras ir jam priklausančios laisvalaikio salės itin aktyviai bendradarbiauja su vietos socialiniais partneriais, priklausančiais aptarnaujamai teritorijai. </w:t>
      </w:r>
      <w:r w:rsidR="001237A7">
        <w:rPr>
          <w:sz w:val="24"/>
          <w:szCs w:val="24"/>
          <w:lang w:eastAsia="lt-LT"/>
        </w:rPr>
        <w:t>Bendradarbiaujama su:</w:t>
      </w:r>
    </w:p>
    <w:p w14:paraId="650C0A2B" w14:textId="1B35B6FB" w:rsidR="002E58DB" w:rsidRDefault="002E58DB" w:rsidP="00D66AD2">
      <w:pPr>
        <w:pStyle w:val="Betarp"/>
        <w:numPr>
          <w:ilvl w:val="0"/>
          <w:numId w:val="29"/>
        </w:numPr>
        <w:tabs>
          <w:tab w:val="left" w:pos="851"/>
        </w:tabs>
        <w:spacing w:line="360" w:lineRule="auto"/>
        <w:ind w:right="-31"/>
        <w:jc w:val="both"/>
        <w:rPr>
          <w:sz w:val="24"/>
          <w:szCs w:val="24"/>
          <w:lang w:eastAsia="lt-LT"/>
        </w:rPr>
      </w:pPr>
      <w:r w:rsidRPr="00184077">
        <w:rPr>
          <w:sz w:val="24"/>
          <w:szCs w:val="24"/>
          <w:lang w:eastAsia="lt-LT"/>
        </w:rPr>
        <w:t>Karmėlavos, Neveronių, Domeikavos ir Lapių seniūnijomis</w:t>
      </w:r>
      <w:r w:rsidR="001237A7">
        <w:rPr>
          <w:sz w:val="24"/>
          <w:szCs w:val="24"/>
          <w:lang w:eastAsia="lt-LT"/>
        </w:rPr>
        <w:t>;</w:t>
      </w:r>
    </w:p>
    <w:p w14:paraId="5C708AA1" w14:textId="77777777" w:rsidR="00D66AD2" w:rsidRDefault="001237A7" w:rsidP="00D66AD2">
      <w:pPr>
        <w:pStyle w:val="Betarp"/>
        <w:numPr>
          <w:ilvl w:val="0"/>
          <w:numId w:val="18"/>
        </w:numPr>
        <w:tabs>
          <w:tab w:val="left" w:pos="1134"/>
        </w:tabs>
        <w:spacing w:line="360" w:lineRule="auto"/>
        <w:ind w:left="0" w:right="-31" w:firstLine="851"/>
        <w:jc w:val="both"/>
        <w:rPr>
          <w:sz w:val="24"/>
          <w:szCs w:val="24"/>
          <w:lang w:eastAsia="lt-LT"/>
        </w:rPr>
      </w:pPr>
      <w:r w:rsidRPr="00184077">
        <w:rPr>
          <w:sz w:val="24"/>
          <w:szCs w:val="24"/>
          <w:lang w:eastAsia="lt-LT"/>
        </w:rPr>
        <w:t>Karmėlavos Balio Buračo, Neveronių, Domeikavos g-</w:t>
      </w:r>
      <w:proofErr w:type="spellStart"/>
      <w:r w:rsidRPr="00184077">
        <w:rPr>
          <w:sz w:val="24"/>
          <w:szCs w:val="24"/>
          <w:lang w:eastAsia="lt-LT"/>
        </w:rPr>
        <w:t>zijomis</w:t>
      </w:r>
      <w:proofErr w:type="spellEnd"/>
      <w:r w:rsidRPr="00184077">
        <w:rPr>
          <w:sz w:val="24"/>
          <w:szCs w:val="24"/>
          <w:lang w:eastAsia="lt-LT"/>
        </w:rPr>
        <w:t>, Karmėlavos Balio Buračo g-</w:t>
      </w:r>
      <w:proofErr w:type="spellStart"/>
      <w:r w:rsidRPr="00184077">
        <w:rPr>
          <w:sz w:val="24"/>
          <w:szCs w:val="24"/>
          <w:lang w:eastAsia="lt-LT"/>
        </w:rPr>
        <w:t>zijos</w:t>
      </w:r>
      <w:proofErr w:type="spellEnd"/>
      <w:r w:rsidRPr="00184077">
        <w:rPr>
          <w:sz w:val="24"/>
          <w:szCs w:val="24"/>
          <w:lang w:eastAsia="lt-LT"/>
        </w:rPr>
        <w:t xml:space="preserve"> Ramučių skyriumi, Lapių </w:t>
      </w:r>
      <w:proofErr w:type="spellStart"/>
      <w:r w:rsidRPr="00184077">
        <w:rPr>
          <w:sz w:val="24"/>
          <w:szCs w:val="24"/>
          <w:lang w:eastAsia="lt-LT"/>
        </w:rPr>
        <w:t>pagr</w:t>
      </w:r>
      <w:proofErr w:type="spellEnd"/>
      <w:r w:rsidRPr="00184077">
        <w:rPr>
          <w:sz w:val="24"/>
          <w:szCs w:val="24"/>
          <w:lang w:eastAsia="lt-LT"/>
        </w:rPr>
        <w:t>. m-kla</w:t>
      </w:r>
      <w:r>
        <w:rPr>
          <w:sz w:val="24"/>
          <w:szCs w:val="24"/>
          <w:lang w:eastAsia="lt-LT"/>
        </w:rPr>
        <w:t>;</w:t>
      </w:r>
    </w:p>
    <w:p w14:paraId="03991A2C" w14:textId="158CFA71" w:rsidR="002E58DB" w:rsidRPr="00D66AD2" w:rsidRDefault="002E58DB" w:rsidP="00D66AD2">
      <w:pPr>
        <w:pStyle w:val="Betarp"/>
        <w:numPr>
          <w:ilvl w:val="0"/>
          <w:numId w:val="18"/>
        </w:numPr>
        <w:tabs>
          <w:tab w:val="left" w:pos="1134"/>
        </w:tabs>
        <w:spacing w:line="360" w:lineRule="auto"/>
        <w:ind w:left="0" w:right="-31" w:firstLine="851"/>
        <w:jc w:val="both"/>
        <w:rPr>
          <w:sz w:val="24"/>
          <w:szCs w:val="24"/>
          <w:lang w:eastAsia="lt-LT"/>
        </w:rPr>
      </w:pPr>
      <w:r w:rsidRPr="00D66AD2">
        <w:rPr>
          <w:sz w:val="24"/>
          <w:szCs w:val="24"/>
          <w:lang w:eastAsia="lt-LT"/>
        </w:rPr>
        <w:t xml:space="preserve">Karmėlavos l/d „Žilvitis“, Neveronių l/d, Domeikavos l/d, </w:t>
      </w:r>
      <w:proofErr w:type="spellStart"/>
      <w:r w:rsidRPr="00D66AD2">
        <w:rPr>
          <w:sz w:val="24"/>
          <w:szCs w:val="24"/>
          <w:lang w:eastAsia="lt-LT"/>
        </w:rPr>
        <w:t>Eigirgalos</w:t>
      </w:r>
      <w:proofErr w:type="spellEnd"/>
      <w:r w:rsidRPr="00D66AD2">
        <w:rPr>
          <w:sz w:val="24"/>
          <w:szCs w:val="24"/>
          <w:lang w:eastAsia="lt-LT"/>
        </w:rPr>
        <w:t xml:space="preserve"> l/d ir Lapių l/d</w:t>
      </w:r>
      <w:r w:rsidR="001237A7" w:rsidRPr="00D66AD2">
        <w:rPr>
          <w:sz w:val="24"/>
          <w:szCs w:val="24"/>
          <w:lang w:eastAsia="lt-LT"/>
        </w:rPr>
        <w:t>;</w:t>
      </w:r>
    </w:p>
    <w:p w14:paraId="238DCAF3" w14:textId="10ABC671" w:rsidR="002E58DB" w:rsidRDefault="002E58DB" w:rsidP="000A36BD">
      <w:pPr>
        <w:pStyle w:val="Betarp"/>
        <w:numPr>
          <w:ilvl w:val="0"/>
          <w:numId w:val="18"/>
        </w:numPr>
        <w:tabs>
          <w:tab w:val="left" w:pos="1134"/>
        </w:tabs>
        <w:spacing w:line="360" w:lineRule="auto"/>
        <w:ind w:left="0" w:right="-31" w:firstLine="851"/>
        <w:jc w:val="both"/>
        <w:rPr>
          <w:sz w:val="24"/>
          <w:szCs w:val="24"/>
          <w:lang w:eastAsia="lt-LT"/>
        </w:rPr>
      </w:pPr>
      <w:r w:rsidRPr="001237A7">
        <w:rPr>
          <w:sz w:val="24"/>
          <w:szCs w:val="24"/>
          <w:lang w:eastAsia="lt-LT"/>
        </w:rPr>
        <w:t>Privačiais darželiais, įsikūrusiais seniūnijose: „Pipirai“ (Domeikavoje)</w:t>
      </w:r>
      <w:r w:rsidR="001237A7">
        <w:rPr>
          <w:sz w:val="24"/>
          <w:szCs w:val="24"/>
          <w:lang w:eastAsia="lt-LT"/>
        </w:rPr>
        <w:t>, „STEAM pasaulis“</w:t>
      </w:r>
      <w:r w:rsidRPr="001237A7">
        <w:rPr>
          <w:sz w:val="24"/>
          <w:szCs w:val="24"/>
          <w:lang w:eastAsia="lt-LT"/>
        </w:rPr>
        <w:t xml:space="preserve"> (</w:t>
      </w:r>
      <w:r w:rsidR="006156FF">
        <w:rPr>
          <w:sz w:val="24"/>
          <w:szCs w:val="24"/>
          <w:lang w:eastAsia="lt-LT"/>
        </w:rPr>
        <w:t>Karmėlavoje</w:t>
      </w:r>
      <w:r w:rsidRPr="001237A7">
        <w:rPr>
          <w:sz w:val="24"/>
          <w:szCs w:val="24"/>
          <w:lang w:eastAsia="lt-LT"/>
        </w:rPr>
        <w:t>)</w:t>
      </w:r>
      <w:r w:rsidR="001237A7">
        <w:rPr>
          <w:sz w:val="24"/>
          <w:szCs w:val="24"/>
          <w:lang w:eastAsia="lt-LT"/>
        </w:rPr>
        <w:t>;</w:t>
      </w:r>
    </w:p>
    <w:p w14:paraId="11AF9243" w14:textId="7F1840B0" w:rsidR="002E58DB" w:rsidRDefault="002E58DB" w:rsidP="000A36BD">
      <w:pPr>
        <w:pStyle w:val="Betarp"/>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Kauno rajono viešosios bibliotekos filialais Ramučiuose, Karmėlavoje, Neveronyse, Domeikavoje, Voškoniuose ir Lapėse</w:t>
      </w:r>
      <w:r w:rsidR="001237A7">
        <w:rPr>
          <w:sz w:val="24"/>
          <w:szCs w:val="24"/>
          <w:lang w:eastAsia="lt-LT"/>
        </w:rPr>
        <w:t>;</w:t>
      </w:r>
    </w:p>
    <w:p w14:paraId="178AE0D8" w14:textId="4AA6DE15" w:rsidR="002E58DB" w:rsidRDefault="002E58DB" w:rsidP="000A36BD">
      <w:pPr>
        <w:pStyle w:val="Betarp"/>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Neįgaliųjų draugijomis Karmėlavoje, Domeikavoje ir Lapėse</w:t>
      </w:r>
      <w:r w:rsidR="001237A7">
        <w:rPr>
          <w:sz w:val="24"/>
          <w:szCs w:val="24"/>
          <w:lang w:eastAsia="lt-LT"/>
        </w:rPr>
        <w:t>;</w:t>
      </w:r>
    </w:p>
    <w:p w14:paraId="511DE474" w14:textId="6370126B" w:rsidR="002E58DB" w:rsidRDefault="002E58DB" w:rsidP="000A36BD">
      <w:pPr>
        <w:pStyle w:val="Betarp"/>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TAU filialais Karmėlavoje, Neveronyse, Domeikavoje ir Lapėse</w:t>
      </w:r>
      <w:r w:rsidR="001237A7">
        <w:rPr>
          <w:sz w:val="24"/>
          <w:szCs w:val="24"/>
          <w:lang w:eastAsia="lt-LT"/>
        </w:rPr>
        <w:t>;</w:t>
      </w:r>
    </w:p>
    <w:p w14:paraId="02D20E69" w14:textId="1BC28529" w:rsidR="002E58DB" w:rsidRDefault="002E58DB" w:rsidP="000A36BD">
      <w:pPr>
        <w:pStyle w:val="Betarp"/>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 xml:space="preserve">Šv. Onos parapija Karmėlavoje, Domeikavos Lietuvos kankinių parapija ir Lapių </w:t>
      </w:r>
      <w:r w:rsidR="00E26D8F">
        <w:rPr>
          <w:sz w:val="24"/>
          <w:szCs w:val="24"/>
          <w:lang w:eastAsia="lt-LT"/>
        </w:rPr>
        <w:t>Š</w:t>
      </w:r>
      <w:r w:rsidRPr="001237A7">
        <w:rPr>
          <w:sz w:val="24"/>
          <w:szCs w:val="24"/>
          <w:lang w:eastAsia="lt-LT"/>
        </w:rPr>
        <w:t>v. Jono Krikštytojo parapija</w:t>
      </w:r>
      <w:r w:rsidR="001237A7">
        <w:rPr>
          <w:sz w:val="24"/>
          <w:szCs w:val="24"/>
          <w:lang w:eastAsia="lt-LT"/>
        </w:rPr>
        <w:t>;</w:t>
      </w:r>
    </w:p>
    <w:p w14:paraId="4F7F8492" w14:textId="2D59B986" w:rsidR="002E58DB" w:rsidRDefault="002E58DB" w:rsidP="000A36BD">
      <w:pPr>
        <w:pStyle w:val="Betarp"/>
        <w:numPr>
          <w:ilvl w:val="0"/>
          <w:numId w:val="18"/>
        </w:numPr>
        <w:tabs>
          <w:tab w:val="left" w:pos="1134"/>
        </w:tabs>
        <w:spacing w:line="360" w:lineRule="auto"/>
        <w:ind w:left="0" w:right="-31" w:firstLine="851"/>
        <w:jc w:val="both"/>
        <w:rPr>
          <w:sz w:val="24"/>
          <w:szCs w:val="24"/>
          <w:lang w:eastAsia="lt-LT"/>
        </w:rPr>
      </w:pPr>
      <w:r w:rsidRPr="001237A7">
        <w:rPr>
          <w:sz w:val="24"/>
          <w:szCs w:val="24"/>
          <w:lang w:eastAsia="lt-LT"/>
        </w:rPr>
        <w:t>Bendruomenių centrais: „Židinys“ Karmėlavoje, Neveronių BC, Domeikavos kaimo BC, Voškonių BC , Lapių BC „Lapė“, Lapių miestelio BC</w:t>
      </w:r>
      <w:r w:rsidR="001237A7">
        <w:rPr>
          <w:sz w:val="24"/>
          <w:szCs w:val="24"/>
          <w:lang w:eastAsia="lt-LT"/>
        </w:rPr>
        <w:t>;</w:t>
      </w:r>
    </w:p>
    <w:p w14:paraId="6A0DB83F" w14:textId="1A434150" w:rsidR="002E58DB" w:rsidRDefault="002E58DB" w:rsidP="000A36BD">
      <w:pPr>
        <w:pStyle w:val="Betarp"/>
        <w:numPr>
          <w:ilvl w:val="0"/>
          <w:numId w:val="18"/>
        </w:numPr>
        <w:tabs>
          <w:tab w:val="left" w:pos="1134"/>
        </w:tabs>
        <w:spacing w:line="360" w:lineRule="auto"/>
        <w:ind w:left="0" w:right="-31" w:firstLine="851"/>
        <w:jc w:val="both"/>
        <w:rPr>
          <w:sz w:val="24"/>
          <w:szCs w:val="24"/>
          <w:lang w:eastAsia="lt-LT"/>
        </w:rPr>
      </w:pPr>
      <w:r w:rsidRPr="001237A7">
        <w:rPr>
          <w:sz w:val="24"/>
          <w:szCs w:val="24"/>
          <w:lang w:eastAsia="lt-LT"/>
        </w:rPr>
        <w:t>Karmėlavos LEZ ir kitais smulkiaisiais bei stambiaisiais seniūnijų verslininkais.</w:t>
      </w:r>
      <w:r w:rsidR="001237A7">
        <w:rPr>
          <w:sz w:val="24"/>
          <w:szCs w:val="24"/>
          <w:lang w:eastAsia="lt-LT"/>
        </w:rPr>
        <w:t xml:space="preserve"> Lojalūs verslo partneriai, kurie tampa nuolatiniais renginių rėmėjais: UAB „</w:t>
      </w:r>
      <w:proofErr w:type="spellStart"/>
      <w:r w:rsidR="001237A7">
        <w:rPr>
          <w:sz w:val="24"/>
          <w:szCs w:val="24"/>
          <w:lang w:eastAsia="lt-LT"/>
        </w:rPr>
        <w:t>Starna</w:t>
      </w:r>
      <w:proofErr w:type="spellEnd"/>
      <w:r w:rsidR="001237A7">
        <w:rPr>
          <w:sz w:val="24"/>
          <w:szCs w:val="24"/>
          <w:lang w:eastAsia="lt-LT"/>
        </w:rPr>
        <w:t xml:space="preserve">“, </w:t>
      </w:r>
      <w:r w:rsidR="004B5710">
        <w:rPr>
          <w:sz w:val="24"/>
          <w:szCs w:val="24"/>
          <w:lang w:eastAsia="lt-LT"/>
        </w:rPr>
        <w:t>UAB „</w:t>
      </w:r>
      <w:proofErr w:type="spellStart"/>
      <w:r w:rsidR="004B5710">
        <w:rPr>
          <w:sz w:val="24"/>
          <w:szCs w:val="24"/>
          <w:lang w:eastAsia="lt-LT"/>
        </w:rPr>
        <w:t>Hollister</w:t>
      </w:r>
      <w:proofErr w:type="spellEnd"/>
      <w:r w:rsidR="004B5710">
        <w:rPr>
          <w:sz w:val="24"/>
          <w:szCs w:val="24"/>
          <w:lang w:eastAsia="lt-LT"/>
        </w:rPr>
        <w:t xml:space="preserve"> Lietuva“, UAB „Bilijardai“, UAB „</w:t>
      </w:r>
      <w:proofErr w:type="spellStart"/>
      <w:r w:rsidR="004B5710">
        <w:rPr>
          <w:sz w:val="24"/>
          <w:szCs w:val="24"/>
          <w:lang w:eastAsia="lt-LT"/>
        </w:rPr>
        <w:t>Tigrasa</w:t>
      </w:r>
      <w:proofErr w:type="spellEnd"/>
      <w:r w:rsidR="004B5710">
        <w:rPr>
          <w:sz w:val="24"/>
          <w:szCs w:val="24"/>
          <w:lang w:eastAsia="lt-LT"/>
        </w:rPr>
        <w:t>“, Šeimos restoranas „DU“</w:t>
      </w:r>
      <w:r w:rsidR="006156FF">
        <w:rPr>
          <w:sz w:val="24"/>
          <w:szCs w:val="24"/>
          <w:lang w:eastAsia="lt-LT"/>
        </w:rPr>
        <w:t>, „Urban HUB“</w:t>
      </w:r>
      <w:r w:rsidR="004B5710">
        <w:rPr>
          <w:sz w:val="24"/>
          <w:szCs w:val="24"/>
          <w:lang w:eastAsia="lt-LT"/>
        </w:rPr>
        <w:t xml:space="preserve"> ir kt.;</w:t>
      </w:r>
    </w:p>
    <w:p w14:paraId="2B622640" w14:textId="11B98819" w:rsidR="002E58DB" w:rsidRDefault="002E58DB" w:rsidP="000A36BD">
      <w:pPr>
        <w:pStyle w:val="Betarp"/>
        <w:numPr>
          <w:ilvl w:val="0"/>
          <w:numId w:val="18"/>
        </w:numPr>
        <w:tabs>
          <w:tab w:val="left" w:pos="1134"/>
        </w:tabs>
        <w:spacing w:line="360" w:lineRule="auto"/>
        <w:ind w:left="0" w:right="535" w:firstLine="851"/>
        <w:jc w:val="both"/>
        <w:rPr>
          <w:sz w:val="24"/>
          <w:szCs w:val="24"/>
          <w:lang w:eastAsia="lt-LT"/>
        </w:rPr>
      </w:pPr>
      <w:r w:rsidRPr="004B5710">
        <w:rPr>
          <w:sz w:val="24"/>
          <w:szCs w:val="24"/>
          <w:lang w:eastAsia="lt-LT"/>
        </w:rPr>
        <w:t>Karmėlavos policijos nuovad</w:t>
      </w:r>
      <w:r w:rsidR="008F4448">
        <w:rPr>
          <w:sz w:val="24"/>
          <w:szCs w:val="24"/>
          <w:lang w:eastAsia="lt-LT"/>
        </w:rPr>
        <w:t>a</w:t>
      </w:r>
      <w:r w:rsidR="004B5710">
        <w:rPr>
          <w:sz w:val="24"/>
          <w:szCs w:val="24"/>
          <w:lang w:eastAsia="lt-LT"/>
        </w:rPr>
        <w:t>;</w:t>
      </w:r>
    </w:p>
    <w:p w14:paraId="65E9CBB1" w14:textId="7A72AFD3" w:rsidR="00A5061B" w:rsidRDefault="002E58DB" w:rsidP="000A36BD">
      <w:pPr>
        <w:pStyle w:val="Betarp"/>
        <w:numPr>
          <w:ilvl w:val="0"/>
          <w:numId w:val="18"/>
        </w:numPr>
        <w:tabs>
          <w:tab w:val="left" w:pos="1134"/>
        </w:tabs>
        <w:spacing w:line="360" w:lineRule="auto"/>
        <w:ind w:left="0" w:right="535" w:firstLine="851"/>
        <w:jc w:val="both"/>
        <w:rPr>
          <w:sz w:val="24"/>
          <w:szCs w:val="24"/>
          <w:lang w:eastAsia="lt-LT"/>
        </w:rPr>
      </w:pPr>
      <w:r w:rsidRPr="004B5710">
        <w:rPr>
          <w:sz w:val="24"/>
          <w:szCs w:val="24"/>
          <w:lang w:eastAsia="lt-LT"/>
        </w:rPr>
        <w:t>II-</w:t>
      </w:r>
      <w:proofErr w:type="spellStart"/>
      <w:r w:rsidRPr="004B5710">
        <w:rPr>
          <w:sz w:val="24"/>
          <w:szCs w:val="24"/>
          <w:lang w:eastAsia="lt-LT"/>
        </w:rPr>
        <w:t>ojo</w:t>
      </w:r>
      <w:proofErr w:type="spellEnd"/>
      <w:r w:rsidRPr="004B5710">
        <w:rPr>
          <w:sz w:val="24"/>
          <w:szCs w:val="24"/>
          <w:lang w:eastAsia="lt-LT"/>
        </w:rPr>
        <w:t xml:space="preserve"> dekanato „</w:t>
      </w:r>
      <w:proofErr w:type="spellStart"/>
      <w:r w:rsidRPr="004B5710">
        <w:rPr>
          <w:sz w:val="24"/>
          <w:szCs w:val="24"/>
          <w:lang w:eastAsia="lt-LT"/>
        </w:rPr>
        <w:t>Carito</w:t>
      </w:r>
      <w:proofErr w:type="spellEnd"/>
      <w:r w:rsidRPr="004B5710">
        <w:rPr>
          <w:sz w:val="24"/>
          <w:szCs w:val="24"/>
          <w:lang w:eastAsia="lt-LT"/>
        </w:rPr>
        <w:t>“ skyriumi Karmėlavoje</w:t>
      </w:r>
      <w:r w:rsidR="00A5061B">
        <w:rPr>
          <w:sz w:val="24"/>
          <w:szCs w:val="24"/>
          <w:lang w:eastAsia="lt-LT"/>
        </w:rPr>
        <w:t>;</w:t>
      </w:r>
      <w:r w:rsidR="0017451F" w:rsidRPr="008F4448">
        <w:rPr>
          <w:sz w:val="24"/>
          <w:szCs w:val="24"/>
          <w:lang w:eastAsia="lt-LT"/>
        </w:rPr>
        <w:t xml:space="preserve"> </w:t>
      </w:r>
    </w:p>
    <w:p w14:paraId="63E1A356" w14:textId="660B91E2" w:rsidR="006156FF" w:rsidRPr="008F4448" w:rsidRDefault="006156FF" w:rsidP="000A36BD">
      <w:pPr>
        <w:pStyle w:val="Betarp"/>
        <w:numPr>
          <w:ilvl w:val="0"/>
          <w:numId w:val="18"/>
        </w:numPr>
        <w:tabs>
          <w:tab w:val="left" w:pos="1134"/>
        </w:tabs>
        <w:spacing w:line="360" w:lineRule="auto"/>
        <w:ind w:left="0" w:right="535" w:firstLine="851"/>
        <w:jc w:val="both"/>
        <w:rPr>
          <w:sz w:val="24"/>
          <w:szCs w:val="24"/>
          <w:lang w:eastAsia="lt-LT"/>
        </w:rPr>
      </w:pPr>
      <w:r>
        <w:rPr>
          <w:sz w:val="24"/>
          <w:szCs w:val="24"/>
          <w:lang w:eastAsia="lt-LT"/>
        </w:rPr>
        <w:t>VšĮ „Raudondvario dvaras“;</w:t>
      </w:r>
    </w:p>
    <w:p w14:paraId="2BF12BD6" w14:textId="3B421795" w:rsidR="001F3BD4" w:rsidRDefault="00325439" w:rsidP="000A36BD">
      <w:pPr>
        <w:pStyle w:val="Betarp"/>
        <w:tabs>
          <w:tab w:val="left" w:pos="851"/>
        </w:tabs>
        <w:spacing w:line="360" w:lineRule="auto"/>
        <w:ind w:right="-31"/>
        <w:jc w:val="both"/>
        <w:rPr>
          <w:sz w:val="24"/>
          <w:szCs w:val="24"/>
          <w:lang w:eastAsia="lt-LT"/>
        </w:rPr>
      </w:pPr>
      <w:r>
        <w:rPr>
          <w:sz w:val="24"/>
          <w:szCs w:val="24"/>
          <w:lang w:eastAsia="lt-LT"/>
        </w:rPr>
        <w:lastRenderedPageBreak/>
        <w:tab/>
      </w:r>
      <w:r w:rsidR="002E28B2">
        <w:rPr>
          <w:sz w:val="24"/>
          <w:szCs w:val="24"/>
          <w:lang w:eastAsia="lt-LT"/>
        </w:rPr>
        <w:t>Su vietos socialiniais partneriais b</w:t>
      </w:r>
      <w:r>
        <w:rPr>
          <w:sz w:val="24"/>
          <w:szCs w:val="24"/>
          <w:lang w:eastAsia="lt-LT"/>
        </w:rPr>
        <w:t>endradarbiavimas vyksta per seniūnijose organizuojamus bendrus renginius</w:t>
      </w:r>
      <w:r w:rsidR="00ED51FB">
        <w:rPr>
          <w:sz w:val="24"/>
          <w:szCs w:val="24"/>
          <w:lang w:eastAsia="lt-LT"/>
        </w:rPr>
        <w:t>, projektus</w:t>
      </w:r>
      <w:r>
        <w:rPr>
          <w:sz w:val="24"/>
          <w:szCs w:val="24"/>
          <w:lang w:eastAsia="lt-LT"/>
        </w:rPr>
        <w:t xml:space="preserve"> ir teikia trišalę naudą: tiek abiem bendradarbiaujančioms organizacijoms, tiek gyventojams, kuriems tenka kokybiškiau, sutelkčiau organizuojamos veiklos. </w:t>
      </w:r>
      <w:r w:rsidR="00A80859">
        <w:rPr>
          <w:sz w:val="24"/>
          <w:szCs w:val="24"/>
          <w:lang w:eastAsia="lt-LT"/>
        </w:rPr>
        <w:t>I</w:t>
      </w:r>
      <w:r w:rsidR="0020194E">
        <w:rPr>
          <w:sz w:val="24"/>
          <w:szCs w:val="24"/>
          <w:lang w:eastAsia="lt-LT"/>
        </w:rPr>
        <w:t>šsiplėtęs socialinių partnerių tinklas leido kokybiškiau organizuoti vietų didžiuosius renginius</w:t>
      </w:r>
      <w:r w:rsidR="006156FF">
        <w:rPr>
          <w:sz w:val="24"/>
          <w:szCs w:val="24"/>
          <w:lang w:eastAsia="lt-LT"/>
        </w:rPr>
        <w:t>, generuoti naujas iniciatyvas seniūnijose, pvz., stelos pastatymo projektas Karmėlavos B. Buračo g-</w:t>
      </w:r>
      <w:proofErr w:type="spellStart"/>
      <w:r w:rsidR="006156FF">
        <w:rPr>
          <w:sz w:val="24"/>
          <w:szCs w:val="24"/>
          <w:lang w:eastAsia="lt-LT"/>
        </w:rPr>
        <w:t>zijos</w:t>
      </w:r>
      <w:proofErr w:type="spellEnd"/>
      <w:r w:rsidR="006156FF">
        <w:rPr>
          <w:sz w:val="24"/>
          <w:szCs w:val="24"/>
          <w:lang w:eastAsia="lt-LT"/>
        </w:rPr>
        <w:t xml:space="preserve"> parke ar </w:t>
      </w:r>
      <w:r w:rsidR="00057DB4">
        <w:rPr>
          <w:sz w:val="24"/>
          <w:szCs w:val="24"/>
          <w:lang w:eastAsia="lt-LT"/>
        </w:rPr>
        <w:t>R</w:t>
      </w:r>
      <w:r w:rsidR="006156FF">
        <w:rPr>
          <w:sz w:val="24"/>
          <w:szCs w:val="24"/>
          <w:lang w:eastAsia="lt-LT"/>
        </w:rPr>
        <w:t xml:space="preserve">. </w:t>
      </w:r>
      <w:proofErr w:type="spellStart"/>
      <w:r w:rsidR="006156FF">
        <w:rPr>
          <w:sz w:val="24"/>
          <w:szCs w:val="24"/>
          <w:lang w:eastAsia="lt-LT"/>
        </w:rPr>
        <w:t>Metlovo</w:t>
      </w:r>
      <w:proofErr w:type="spellEnd"/>
      <w:r w:rsidR="006156FF">
        <w:rPr>
          <w:sz w:val="24"/>
          <w:szCs w:val="24"/>
          <w:lang w:eastAsia="lt-LT"/>
        </w:rPr>
        <w:t xml:space="preserve"> muzikinės skulptūros pastatymas Domeikavos muzikos skvere</w:t>
      </w:r>
      <w:r w:rsidR="00D71213">
        <w:rPr>
          <w:sz w:val="24"/>
          <w:szCs w:val="24"/>
          <w:lang w:eastAsia="lt-LT"/>
        </w:rPr>
        <w:t>, nacionalinės konkursinės tautodailininkų parodos „Aukso vainikas“ regioninio turo organizavimas Raudondvario dvaro Menų inkubatoriuje ir kiti bendri projektai su socialiniais partneriais.</w:t>
      </w:r>
      <w:r w:rsidR="00847E42">
        <w:rPr>
          <w:sz w:val="24"/>
          <w:szCs w:val="24"/>
          <w:lang w:eastAsia="lt-LT"/>
        </w:rPr>
        <w:t xml:space="preserve"> Iš rėmėjų gautos paramos lėšos ar parama jų gaminama produkcija leido renginius organizuoti profesionaliau, kokybiškiau, turinio kūrimui panaudoti šiuolaikines technologijas. </w:t>
      </w:r>
    </w:p>
    <w:p w14:paraId="7E7A11E6" w14:textId="77777777" w:rsidR="00A8295A" w:rsidRPr="00F95857" w:rsidRDefault="00A8295A" w:rsidP="000A36BD">
      <w:pPr>
        <w:pStyle w:val="Betarp"/>
        <w:tabs>
          <w:tab w:val="left" w:pos="851"/>
        </w:tabs>
        <w:spacing w:line="360" w:lineRule="auto"/>
        <w:ind w:right="395"/>
        <w:jc w:val="both"/>
        <w:rPr>
          <w:sz w:val="24"/>
          <w:szCs w:val="24"/>
          <w:lang w:eastAsia="lt-LT"/>
        </w:rPr>
      </w:pPr>
    </w:p>
    <w:p w14:paraId="615BC5F3" w14:textId="441F42A4" w:rsidR="009059DF" w:rsidRPr="00061F5D" w:rsidRDefault="00140171" w:rsidP="000A36BD">
      <w:pPr>
        <w:pStyle w:val="Betarp"/>
        <w:ind w:right="535"/>
        <w:jc w:val="center"/>
        <w:rPr>
          <w:b/>
          <w:sz w:val="24"/>
          <w:szCs w:val="24"/>
          <w:lang w:eastAsia="lt-LT"/>
        </w:rPr>
      </w:pPr>
      <w:r w:rsidRPr="00061F5D">
        <w:rPr>
          <w:b/>
          <w:sz w:val="24"/>
          <w:szCs w:val="24"/>
          <w:lang w:eastAsia="lt-LT"/>
        </w:rPr>
        <w:t>X</w:t>
      </w:r>
      <w:r w:rsidR="009059DF" w:rsidRPr="00061F5D">
        <w:rPr>
          <w:b/>
          <w:sz w:val="24"/>
          <w:szCs w:val="24"/>
          <w:lang w:eastAsia="lt-LT"/>
        </w:rPr>
        <w:t>. PROBLEMOS IR JŲ SPRENDIMAI</w:t>
      </w:r>
    </w:p>
    <w:p w14:paraId="5026E822" w14:textId="7FA4449A" w:rsidR="009059DF" w:rsidRPr="00061F5D" w:rsidRDefault="009059DF" w:rsidP="000A36BD">
      <w:pPr>
        <w:pStyle w:val="Betarp"/>
        <w:ind w:right="535"/>
        <w:jc w:val="center"/>
        <w:rPr>
          <w:b/>
          <w:sz w:val="24"/>
          <w:szCs w:val="24"/>
          <w:lang w:eastAsia="lt-LT"/>
        </w:rPr>
      </w:pPr>
    </w:p>
    <w:tbl>
      <w:tblPr>
        <w:tblStyle w:val="Lentelstinklelis"/>
        <w:tblW w:w="14596" w:type="dxa"/>
        <w:tblLook w:val="04A0" w:firstRow="1" w:lastRow="0" w:firstColumn="1" w:lastColumn="0" w:noHBand="0" w:noVBand="1"/>
      </w:tblPr>
      <w:tblGrid>
        <w:gridCol w:w="562"/>
        <w:gridCol w:w="2835"/>
        <w:gridCol w:w="4253"/>
        <w:gridCol w:w="3260"/>
        <w:gridCol w:w="3686"/>
      </w:tblGrid>
      <w:tr w:rsidR="009059DF" w:rsidRPr="000239E6" w14:paraId="23F823FF" w14:textId="77777777" w:rsidTr="00B15055">
        <w:tc>
          <w:tcPr>
            <w:tcW w:w="562" w:type="dxa"/>
          </w:tcPr>
          <w:p w14:paraId="669F5DE9" w14:textId="77777777" w:rsidR="009059DF" w:rsidRPr="000239E6" w:rsidRDefault="009059DF" w:rsidP="000A36BD">
            <w:pPr>
              <w:pStyle w:val="Betarp"/>
              <w:spacing w:line="276" w:lineRule="auto"/>
              <w:rPr>
                <w:b/>
                <w:bCs/>
                <w:sz w:val="22"/>
                <w:szCs w:val="22"/>
              </w:rPr>
            </w:pPr>
            <w:r w:rsidRPr="000239E6">
              <w:rPr>
                <w:b/>
                <w:bCs/>
                <w:sz w:val="22"/>
                <w:szCs w:val="22"/>
              </w:rPr>
              <w:t>Eil. Nr.</w:t>
            </w:r>
          </w:p>
        </w:tc>
        <w:tc>
          <w:tcPr>
            <w:tcW w:w="2835" w:type="dxa"/>
          </w:tcPr>
          <w:p w14:paraId="0AE2A46A" w14:textId="77777777" w:rsidR="009059DF" w:rsidRPr="000239E6" w:rsidRDefault="009059DF" w:rsidP="000A36BD">
            <w:pPr>
              <w:pStyle w:val="Betarp"/>
              <w:spacing w:line="276" w:lineRule="auto"/>
              <w:jc w:val="center"/>
              <w:rPr>
                <w:b/>
                <w:bCs/>
                <w:sz w:val="22"/>
                <w:szCs w:val="22"/>
              </w:rPr>
            </w:pPr>
            <w:r w:rsidRPr="000239E6">
              <w:rPr>
                <w:b/>
                <w:bCs/>
                <w:sz w:val="22"/>
                <w:szCs w:val="22"/>
              </w:rPr>
              <w:t>Problema</w:t>
            </w:r>
          </w:p>
        </w:tc>
        <w:tc>
          <w:tcPr>
            <w:tcW w:w="4253" w:type="dxa"/>
          </w:tcPr>
          <w:p w14:paraId="33CA3825" w14:textId="77777777" w:rsidR="009059DF" w:rsidRPr="000239E6" w:rsidRDefault="009059DF" w:rsidP="000A36BD">
            <w:pPr>
              <w:pStyle w:val="Betarp"/>
              <w:spacing w:line="276" w:lineRule="auto"/>
              <w:jc w:val="center"/>
              <w:rPr>
                <w:b/>
                <w:bCs/>
                <w:sz w:val="22"/>
                <w:szCs w:val="22"/>
              </w:rPr>
            </w:pPr>
            <w:r w:rsidRPr="000239E6">
              <w:rPr>
                <w:b/>
                <w:bCs/>
                <w:sz w:val="22"/>
                <w:szCs w:val="22"/>
              </w:rPr>
              <w:t>Priemonės, kokių buvo imtasi jai spręsti</w:t>
            </w:r>
          </w:p>
        </w:tc>
        <w:tc>
          <w:tcPr>
            <w:tcW w:w="3260" w:type="dxa"/>
          </w:tcPr>
          <w:p w14:paraId="6FD8C1C6" w14:textId="62DDBF4E" w:rsidR="009059DF" w:rsidRPr="000239E6" w:rsidRDefault="009059DF" w:rsidP="000A36BD">
            <w:pPr>
              <w:pStyle w:val="Betarp"/>
              <w:tabs>
                <w:tab w:val="left" w:pos="2251"/>
              </w:tabs>
              <w:spacing w:line="276" w:lineRule="auto"/>
              <w:jc w:val="center"/>
              <w:rPr>
                <w:b/>
                <w:bCs/>
                <w:sz w:val="22"/>
                <w:szCs w:val="22"/>
              </w:rPr>
            </w:pPr>
            <w:r w:rsidRPr="000239E6">
              <w:rPr>
                <w:b/>
                <w:bCs/>
                <w:sz w:val="22"/>
                <w:szCs w:val="22"/>
              </w:rPr>
              <w:t xml:space="preserve">Pasiekti teigiami pokyčiai dėl priemonių </w:t>
            </w:r>
            <w:r w:rsidR="007C7C38" w:rsidRPr="000239E6">
              <w:rPr>
                <w:b/>
                <w:bCs/>
                <w:sz w:val="22"/>
                <w:szCs w:val="22"/>
              </w:rPr>
              <w:t>į</w:t>
            </w:r>
            <w:r w:rsidRPr="000239E6">
              <w:rPr>
                <w:b/>
                <w:bCs/>
                <w:sz w:val="22"/>
                <w:szCs w:val="22"/>
              </w:rPr>
              <w:t>gyvendinimo</w:t>
            </w:r>
          </w:p>
        </w:tc>
        <w:tc>
          <w:tcPr>
            <w:tcW w:w="3686" w:type="dxa"/>
          </w:tcPr>
          <w:p w14:paraId="698EBD11" w14:textId="77777777" w:rsidR="009059DF" w:rsidRPr="000239E6" w:rsidRDefault="009059DF" w:rsidP="000A36BD">
            <w:pPr>
              <w:pStyle w:val="Betarp"/>
              <w:spacing w:line="276" w:lineRule="auto"/>
              <w:jc w:val="center"/>
              <w:rPr>
                <w:b/>
                <w:bCs/>
                <w:sz w:val="22"/>
                <w:szCs w:val="22"/>
              </w:rPr>
            </w:pPr>
            <w:r w:rsidRPr="000239E6">
              <w:rPr>
                <w:b/>
                <w:bCs/>
                <w:sz w:val="22"/>
                <w:szCs w:val="22"/>
              </w:rPr>
              <w:t>Jeigu neišspręsta, kokių toliau veiksmų bus imamasi</w:t>
            </w:r>
          </w:p>
        </w:tc>
      </w:tr>
      <w:tr w:rsidR="009059DF" w:rsidRPr="00E67C3E" w14:paraId="6B2D309A" w14:textId="77777777" w:rsidTr="00B15055">
        <w:tc>
          <w:tcPr>
            <w:tcW w:w="562" w:type="dxa"/>
          </w:tcPr>
          <w:p w14:paraId="550C1A7A" w14:textId="035F20B3" w:rsidR="009059DF" w:rsidRPr="00E67C3E" w:rsidRDefault="00614A35" w:rsidP="000A36BD">
            <w:pPr>
              <w:pStyle w:val="Betarp"/>
              <w:spacing w:line="276" w:lineRule="auto"/>
              <w:rPr>
                <w:sz w:val="22"/>
                <w:szCs w:val="22"/>
              </w:rPr>
            </w:pPr>
            <w:r>
              <w:rPr>
                <w:sz w:val="22"/>
                <w:szCs w:val="22"/>
              </w:rPr>
              <w:t>1</w:t>
            </w:r>
            <w:r w:rsidR="009059DF" w:rsidRPr="00E67C3E">
              <w:rPr>
                <w:sz w:val="22"/>
                <w:szCs w:val="22"/>
              </w:rPr>
              <w:t>.</w:t>
            </w:r>
          </w:p>
        </w:tc>
        <w:tc>
          <w:tcPr>
            <w:tcW w:w="2835" w:type="dxa"/>
          </w:tcPr>
          <w:p w14:paraId="4C608EC4" w14:textId="71F5EC64" w:rsidR="009059DF" w:rsidRPr="00E67C3E" w:rsidRDefault="001F3BD4" w:rsidP="00DB0839">
            <w:pPr>
              <w:pStyle w:val="Betarp"/>
              <w:spacing w:line="276" w:lineRule="auto"/>
              <w:ind w:right="27"/>
              <w:jc w:val="both"/>
              <w:rPr>
                <w:sz w:val="22"/>
                <w:szCs w:val="22"/>
              </w:rPr>
            </w:pPr>
            <w:r w:rsidRPr="00E67C3E">
              <w:rPr>
                <w:sz w:val="22"/>
                <w:szCs w:val="22"/>
              </w:rPr>
              <w:t>Pastatų administravimas ir jų priežiūra.</w:t>
            </w:r>
          </w:p>
        </w:tc>
        <w:tc>
          <w:tcPr>
            <w:tcW w:w="4253" w:type="dxa"/>
          </w:tcPr>
          <w:p w14:paraId="02DE0024" w14:textId="77777777" w:rsidR="00A709C8" w:rsidRDefault="00A709C8" w:rsidP="00DB0839">
            <w:pPr>
              <w:pStyle w:val="Betarp"/>
              <w:spacing w:line="276" w:lineRule="auto"/>
              <w:ind w:right="-50"/>
              <w:jc w:val="both"/>
              <w:rPr>
                <w:sz w:val="22"/>
                <w:szCs w:val="22"/>
              </w:rPr>
            </w:pPr>
            <w:r>
              <w:rPr>
                <w:sz w:val="22"/>
                <w:szCs w:val="22"/>
              </w:rPr>
              <w:t xml:space="preserve">Vyksta nuolatinė komunikacija su Kauno rajono Komunalinių paslaugų centru. Šiuo metu KPC renka informaciją apie poreikį bei rengia pasiūlymą. </w:t>
            </w:r>
          </w:p>
          <w:p w14:paraId="2F51C3E1" w14:textId="48AADD7D" w:rsidR="00642E4F" w:rsidRPr="00E67C3E" w:rsidRDefault="003F6C98" w:rsidP="00DB0839">
            <w:pPr>
              <w:pStyle w:val="Betarp"/>
              <w:spacing w:line="276" w:lineRule="auto"/>
              <w:ind w:right="-50"/>
              <w:jc w:val="both"/>
              <w:rPr>
                <w:sz w:val="22"/>
                <w:szCs w:val="22"/>
              </w:rPr>
            </w:pPr>
            <w:r w:rsidRPr="00E67C3E">
              <w:rPr>
                <w:sz w:val="22"/>
                <w:szCs w:val="22"/>
              </w:rPr>
              <w:t xml:space="preserve">Laikinas sprendimo </w:t>
            </w:r>
            <w:r w:rsidR="00A709C8">
              <w:rPr>
                <w:sz w:val="22"/>
                <w:szCs w:val="22"/>
              </w:rPr>
              <w:t>daliai privalomųjų paslaugų</w:t>
            </w:r>
            <w:r w:rsidRPr="00E67C3E">
              <w:rPr>
                <w:sz w:val="22"/>
                <w:szCs w:val="22"/>
              </w:rPr>
              <w:t xml:space="preserve"> rastas: </w:t>
            </w:r>
            <w:r w:rsidR="00F436C6">
              <w:rPr>
                <w:sz w:val="22"/>
                <w:szCs w:val="22"/>
              </w:rPr>
              <w:t xml:space="preserve">sudaryta terminuota </w:t>
            </w:r>
            <w:r w:rsidR="00A709C8">
              <w:rPr>
                <w:sz w:val="22"/>
                <w:szCs w:val="22"/>
              </w:rPr>
              <w:t>elektros sistemų priežiūros paslaugų</w:t>
            </w:r>
            <w:r w:rsidR="00F436C6">
              <w:rPr>
                <w:sz w:val="22"/>
                <w:szCs w:val="22"/>
              </w:rPr>
              <w:t xml:space="preserve"> sutartis, tačiau kas mėnesį ši paslauga Centrui kainuoja 3</w:t>
            </w:r>
            <w:r w:rsidR="00A709C8">
              <w:rPr>
                <w:sz w:val="22"/>
                <w:szCs w:val="22"/>
              </w:rPr>
              <w:t>63</w:t>
            </w:r>
            <w:r w:rsidR="00F436C6">
              <w:rPr>
                <w:sz w:val="22"/>
                <w:szCs w:val="22"/>
              </w:rPr>
              <w:t xml:space="preserve"> Eur</w:t>
            </w:r>
            <w:r w:rsidR="00642E4F">
              <w:rPr>
                <w:sz w:val="22"/>
                <w:szCs w:val="22"/>
              </w:rPr>
              <w:t>, o atlikus smulkius remonto darbus, paslaugos kaina skaičiuojama papildomai.</w:t>
            </w:r>
          </w:p>
        </w:tc>
        <w:tc>
          <w:tcPr>
            <w:tcW w:w="3260" w:type="dxa"/>
          </w:tcPr>
          <w:p w14:paraId="6ED45DEF" w14:textId="3B535298" w:rsidR="00B55C80" w:rsidRPr="00E67C3E" w:rsidRDefault="00A709C8" w:rsidP="00DB0839">
            <w:pPr>
              <w:pStyle w:val="Betarp"/>
              <w:spacing w:line="276" w:lineRule="auto"/>
              <w:jc w:val="both"/>
              <w:rPr>
                <w:sz w:val="22"/>
                <w:szCs w:val="22"/>
              </w:rPr>
            </w:pPr>
            <w:r>
              <w:rPr>
                <w:sz w:val="22"/>
                <w:szCs w:val="22"/>
              </w:rPr>
              <w:t>Dėl pastatų techninės priežiūros,  gaisrinių ir vėdinimo sistemų priežiūros deramasi su dar vienu tokių paslaugų teikėju. Šildymo sistemos priežiūrą vykdo KPC.</w:t>
            </w:r>
          </w:p>
        </w:tc>
        <w:tc>
          <w:tcPr>
            <w:tcW w:w="3686" w:type="dxa"/>
          </w:tcPr>
          <w:p w14:paraId="7278BF05" w14:textId="4BFC9919" w:rsidR="009059DF" w:rsidRPr="00E67C3E" w:rsidRDefault="003F6C98" w:rsidP="00DB0839">
            <w:pPr>
              <w:pStyle w:val="Betarp"/>
              <w:spacing w:line="276" w:lineRule="auto"/>
              <w:ind w:right="-106"/>
              <w:jc w:val="both"/>
              <w:rPr>
                <w:sz w:val="22"/>
                <w:szCs w:val="22"/>
              </w:rPr>
            </w:pPr>
            <w:r w:rsidRPr="00E67C3E">
              <w:rPr>
                <w:sz w:val="22"/>
                <w:szCs w:val="22"/>
              </w:rPr>
              <w:t>Administruojant ir veiklas vykdant penkiuose pastatuose yra būtinas pavaduotojo ūkiui (ūkvedžio) etatas, kuris rūpintųsi ne tik pastatų priežiūra, remontu,</w:t>
            </w:r>
            <w:r w:rsidR="00F436C6">
              <w:rPr>
                <w:sz w:val="22"/>
                <w:szCs w:val="22"/>
              </w:rPr>
              <w:t xml:space="preserve"> reguliariu žurnalų pildymu,</w:t>
            </w:r>
            <w:r w:rsidRPr="00E67C3E">
              <w:rPr>
                <w:sz w:val="22"/>
                <w:szCs w:val="22"/>
              </w:rPr>
              <w:t xml:space="preserve"> bet ir galėtų būti atsakingas už </w:t>
            </w:r>
            <w:r w:rsidR="00642E4F">
              <w:rPr>
                <w:sz w:val="22"/>
                <w:szCs w:val="22"/>
              </w:rPr>
              <w:t>LR V</w:t>
            </w:r>
            <w:r w:rsidRPr="00E67C3E">
              <w:rPr>
                <w:sz w:val="22"/>
                <w:szCs w:val="22"/>
              </w:rPr>
              <w:t>iešųjų pirkimų įstatymo įgyvendinimą įstaigoje.</w:t>
            </w:r>
          </w:p>
          <w:p w14:paraId="642499CD" w14:textId="01236C28" w:rsidR="003F6C98" w:rsidRPr="00E67C3E" w:rsidRDefault="003F6C98" w:rsidP="00DB0839">
            <w:pPr>
              <w:pStyle w:val="Betarp"/>
              <w:spacing w:line="276" w:lineRule="auto"/>
              <w:ind w:right="-106"/>
              <w:jc w:val="both"/>
              <w:rPr>
                <w:sz w:val="22"/>
                <w:szCs w:val="22"/>
              </w:rPr>
            </w:pPr>
          </w:p>
        </w:tc>
      </w:tr>
      <w:tr w:rsidR="009059DF" w:rsidRPr="00E67C3E" w14:paraId="2B0E80E5" w14:textId="77777777" w:rsidTr="00B15055">
        <w:tc>
          <w:tcPr>
            <w:tcW w:w="562" w:type="dxa"/>
          </w:tcPr>
          <w:p w14:paraId="3FAE69B3" w14:textId="6EB392FD" w:rsidR="009059DF" w:rsidRPr="00E67C3E" w:rsidRDefault="0032220A" w:rsidP="000A36BD">
            <w:pPr>
              <w:pStyle w:val="Betarp"/>
              <w:spacing w:line="276" w:lineRule="auto"/>
              <w:rPr>
                <w:sz w:val="22"/>
                <w:szCs w:val="22"/>
              </w:rPr>
            </w:pPr>
            <w:r>
              <w:rPr>
                <w:sz w:val="22"/>
                <w:szCs w:val="22"/>
              </w:rPr>
              <w:t>2</w:t>
            </w:r>
            <w:r w:rsidR="009059DF" w:rsidRPr="00E67C3E">
              <w:rPr>
                <w:sz w:val="22"/>
                <w:szCs w:val="22"/>
              </w:rPr>
              <w:t>.</w:t>
            </w:r>
          </w:p>
        </w:tc>
        <w:tc>
          <w:tcPr>
            <w:tcW w:w="2835" w:type="dxa"/>
          </w:tcPr>
          <w:p w14:paraId="2119C548" w14:textId="23A2586C" w:rsidR="009059DF" w:rsidRPr="00E67C3E" w:rsidRDefault="00F436C6" w:rsidP="00DB0839">
            <w:pPr>
              <w:pStyle w:val="Betarp"/>
              <w:spacing w:line="276" w:lineRule="auto"/>
              <w:jc w:val="both"/>
              <w:rPr>
                <w:sz w:val="22"/>
                <w:szCs w:val="22"/>
              </w:rPr>
            </w:pPr>
            <w:r>
              <w:rPr>
                <w:sz w:val="22"/>
                <w:szCs w:val="22"/>
              </w:rPr>
              <w:t>Viešųjų pirkimų organizavimas platformoje „Mano konkursas“</w:t>
            </w:r>
            <w:r w:rsidR="00692FFD">
              <w:rPr>
                <w:sz w:val="22"/>
                <w:szCs w:val="22"/>
              </w:rPr>
              <w:t>, sąskaitų administravimas informacinėje sistemoje SABIS</w:t>
            </w:r>
            <w:r w:rsidR="00642E4F">
              <w:rPr>
                <w:sz w:val="22"/>
                <w:szCs w:val="22"/>
              </w:rPr>
              <w:t xml:space="preserve"> bei dokumentų </w:t>
            </w:r>
            <w:r w:rsidR="00642E4F">
              <w:rPr>
                <w:sz w:val="22"/>
                <w:szCs w:val="22"/>
              </w:rPr>
              <w:lastRenderedPageBreak/>
              <w:t>valdymo sistemos „Kontora“ valdymas</w:t>
            </w:r>
            <w:r>
              <w:rPr>
                <w:sz w:val="22"/>
                <w:szCs w:val="22"/>
              </w:rPr>
              <w:t>.</w:t>
            </w:r>
          </w:p>
        </w:tc>
        <w:tc>
          <w:tcPr>
            <w:tcW w:w="4253" w:type="dxa"/>
          </w:tcPr>
          <w:p w14:paraId="74B2190B" w14:textId="61644804" w:rsidR="0032220A" w:rsidRPr="00E67C3E" w:rsidRDefault="00F436C6" w:rsidP="00DB0839">
            <w:pPr>
              <w:pStyle w:val="Betarp"/>
              <w:spacing w:line="276" w:lineRule="auto"/>
              <w:jc w:val="both"/>
              <w:rPr>
                <w:sz w:val="22"/>
                <w:szCs w:val="22"/>
              </w:rPr>
            </w:pPr>
            <w:r>
              <w:rPr>
                <w:sz w:val="22"/>
                <w:szCs w:val="22"/>
              </w:rPr>
              <w:lastRenderedPageBreak/>
              <w:t>Dalyvauta visuose „Mano konkurso“ administratorių organizuotose mokymuose ir seminaruose</w:t>
            </w:r>
            <w:r w:rsidR="006F5C0A">
              <w:rPr>
                <w:sz w:val="22"/>
                <w:szCs w:val="22"/>
              </w:rPr>
              <w:t>, visa reikia</w:t>
            </w:r>
            <w:r w:rsidR="00692FFD">
              <w:rPr>
                <w:sz w:val="22"/>
                <w:szCs w:val="22"/>
              </w:rPr>
              <w:t>ma</w:t>
            </w:r>
            <w:r w:rsidR="006F5C0A">
              <w:rPr>
                <w:sz w:val="22"/>
                <w:szCs w:val="22"/>
              </w:rPr>
              <w:t xml:space="preserve"> informacija savalaikiai talpinama platformoje.</w:t>
            </w:r>
            <w:r>
              <w:rPr>
                <w:sz w:val="22"/>
                <w:szCs w:val="22"/>
              </w:rPr>
              <w:t xml:space="preserve"> Viešųjų pirkimų organizatoriaus funkcijos</w:t>
            </w:r>
            <w:r w:rsidR="00692FFD">
              <w:rPr>
                <w:sz w:val="22"/>
                <w:szCs w:val="22"/>
              </w:rPr>
              <w:t xml:space="preserve"> ir visa su viešaisiais pirkimais susijusi dokumentacija</w:t>
            </w:r>
            <w:r w:rsidR="00F35DCA">
              <w:rPr>
                <w:sz w:val="22"/>
                <w:szCs w:val="22"/>
              </w:rPr>
              <w:t xml:space="preserve"> pagal kompetencijas ir pareigybės aprašą </w:t>
            </w:r>
            <w:r w:rsidR="00F35DCA">
              <w:rPr>
                <w:sz w:val="22"/>
                <w:szCs w:val="22"/>
              </w:rPr>
              <w:lastRenderedPageBreak/>
              <w:t>priskirta direktoriaus pavaduotojai. Do</w:t>
            </w:r>
            <w:r w:rsidR="00642E4F">
              <w:rPr>
                <w:sz w:val="22"/>
                <w:szCs w:val="22"/>
              </w:rPr>
              <w:t>kumentų valdymo sistemos</w:t>
            </w:r>
            <w:r w:rsidR="00F35DCA">
              <w:rPr>
                <w:sz w:val="22"/>
                <w:szCs w:val="22"/>
              </w:rPr>
              <w:t xml:space="preserve"> ir SABIS platformos</w:t>
            </w:r>
            <w:r w:rsidR="00642E4F">
              <w:rPr>
                <w:sz w:val="22"/>
                <w:szCs w:val="22"/>
              </w:rPr>
              <w:t xml:space="preserve"> administravimas</w:t>
            </w:r>
            <w:r>
              <w:rPr>
                <w:sz w:val="22"/>
                <w:szCs w:val="22"/>
              </w:rPr>
              <w:t xml:space="preserve"> patikėt</w:t>
            </w:r>
            <w:r w:rsidR="00F35DCA">
              <w:rPr>
                <w:sz w:val="22"/>
                <w:szCs w:val="22"/>
              </w:rPr>
              <w:t>a</w:t>
            </w:r>
            <w:r>
              <w:rPr>
                <w:sz w:val="22"/>
                <w:szCs w:val="22"/>
              </w:rPr>
              <w:t xml:space="preserve">s įstaigos referentei, kurios krūvis Centre 0,5 et. </w:t>
            </w:r>
          </w:p>
        </w:tc>
        <w:tc>
          <w:tcPr>
            <w:tcW w:w="3260" w:type="dxa"/>
          </w:tcPr>
          <w:p w14:paraId="6F77BC8B" w14:textId="2E211D3C" w:rsidR="009059DF" w:rsidRPr="00E67C3E" w:rsidRDefault="006F5C0A" w:rsidP="00DB0839">
            <w:pPr>
              <w:pStyle w:val="Betarp"/>
              <w:spacing w:line="276" w:lineRule="auto"/>
              <w:jc w:val="both"/>
              <w:rPr>
                <w:sz w:val="22"/>
                <w:szCs w:val="22"/>
              </w:rPr>
            </w:pPr>
            <w:r>
              <w:rPr>
                <w:sz w:val="22"/>
                <w:szCs w:val="22"/>
              </w:rPr>
              <w:lastRenderedPageBreak/>
              <w:t>Ramučių kultūros centras – viena pavyzdingiausiai ir kruopščiausiai viešuosius pirkimus</w:t>
            </w:r>
            <w:r w:rsidR="00F35DCA">
              <w:rPr>
                <w:sz w:val="22"/>
                <w:szCs w:val="22"/>
              </w:rPr>
              <w:t xml:space="preserve"> </w:t>
            </w:r>
            <w:r>
              <w:rPr>
                <w:sz w:val="22"/>
                <w:szCs w:val="22"/>
              </w:rPr>
              <w:t>organizuojanti kultūros įstaiga.</w:t>
            </w:r>
          </w:p>
        </w:tc>
        <w:tc>
          <w:tcPr>
            <w:tcW w:w="3686" w:type="dxa"/>
          </w:tcPr>
          <w:p w14:paraId="5F8922F2" w14:textId="684A7B5A" w:rsidR="009059DF" w:rsidRPr="00E67C3E" w:rsidRDefault="006F5C0A" w:rsidP="00DB0839">
            <w:pPr>
              <w:pStyle w:val="Betarp"/>
              <w:spacing w:line="276" w:lineRule="auto"/>
              <w:jc w:val="both"/>
              <w:rPr>
                <w:sz w:val="22"/>
                <w:szCs w:val="22"/>
              </w:rPr>
            </w:pPr>
            <w:r>
              <w:rPr>
                <w:sz w:val="22"/>
                <w:szCs w:val="22"/>
              </w:rPr>
              <w:t xml:space="preserve">Siekiant </w:t>
            </w:r>
            <w:r w:rsidR="008A24B6">
              <w:rPr>
                <w:sz w:val="22"/>
                <w:szCs w:val="22"/>
              </w:rPr>
              <w:t>efektyvaus sąskaitų administravimo, kokybiško ir savalaikio dokumentų valdymo,</w:t>
            </w:r>
            <w:r>
              <w:rPr>
                <w:sz w:val="22"/>
                <w:szCs w:val="22"/>
              </w:rPr>
              <w:t xml:space="preserve"> būtina papildoma etato dalis referentei, kuri be </w:t>
            </w:r>
            <w:r w:rsidR="008A24B6">
              <w:rPr>
                <w:sz w:val="22"/>
                <w:szCs w:val="22"/>
              </w:rPr>
              <w:t xml:space="preserve">sąskaitų administravimo </w:t>
            </w:r>
            <w:r>
              <w:rPr>
                <w:sz w:val="22"/>
                <w:szCs w:val="22"/>
              </w:rPr>
              <w:t xml:space="preserve">yra atsakinga už visą įstaigos dokumentaciją, dokumentų valdymo sistemos </w:t>
            </w:r>
            <w:r>
              <w:rPr>
                <w:sz w:val="22"/>
                <w:szCs w:val="22"/>
              </w:rPr>
              <w:lastRenderedPageBreak/>
              <w:t xml:space="preserve">„Kontora“ ir įstaigos svetainės administravimą. Kitas šio iššūkio sprendimo būdas – </w:t>
            </w:r>
            <w:r w:rsidRPr="006F5C0A">
              <w:rPr>
                <w:sz w:val="22"/>
                <w:szCs w:val="22"/>
              </w:rPr>
              <w:t>pavaduotojo ūkiui (ūkvedžio) etat</w:t>
            </w:r>
            <w:r>
              <w:rPr>
                <w:sz w:val="22"/>
                <w:szCs w:val="22"/>
              </w:rPr>
              <w:t>o įsteigimas.</w:t>
            </w:r>
          </w:p>
        </w:tc>
      </w:tr>
      <w:tr w:rsidR="000E3F29" w:rsidRPr="00E67C3E" w14:paraId="0017113B" w14:textId="77777777" w:rsidTr="00B15055">
        <w:tc>
          <w:tcPr>
            <w:tcW w:w="562" w:type="dxa"/>
          </w:tcPr>
          <w:p w14:paraId="2149DDE2" w14:textId="6CC67BB6" w:rsidR="000E3F29" w:rsidRDefault="000E3F29" w:rsidP="000A36BD">
            <w:pPr>
              <w:pStyle w:val="Betarp"/>
              <w:spacing w:line="276" w:lineRule="auto"/>
              <w:rPr>
                <w:sz w:val="22"/>
                <w:szCs w:val="22"/>
              </w:rPr>
            </w:pPr>
            <w:r>
              <w:rPr>
                <w:sz w:val="22"/>
                <w:szCs w:val="22"/>
              </w:rPr>
              <w:lastRenderedPageBreak/>
              <w:t>3.</w:t>
            </w:r>
          </w:p>
        </w:tc>
        <w:tc>
          <w:tcPr>
            <w:tcW w:w="2835" w:type="dxa"/>
          </w:tcPr>
          <w:p w14:paraId="29D1DFD3" w14:textId="05E523D3" w:rsidR="000E3F29" w:rsidRPr="00E67C3E" w:rsidRDefault="000E3F29" w:rsidP="00DB0839">
            <w:pPr>
              <w:pStyle w:val="Betarp"/>
              <w:spacing w:line="276" w:lineRule="auto"/>
              <w:jc w:val="both"/>
              <w:rPr>
                <w:sz w:val="22"/>
                <w:szCs w:val="22"/>
              </w:rPr>
            </w:pPr>
            <w:r>
              <w:rPr>
                <w:sz w:val="22"/>
                <w:szCs w:val="22"/>
              </w:rPr>
              <w:t>Kapitalinio remonto poreikis Lapių laisvalaikio salėje.</w:t>
            </w:r>
          </w:p>
        </w:tc>
        <w:tc>
          <w:tcPr>
            <w:tcW w:w="4253" w:type="dxa"/>
          </w:tcPr>
          <w:p w14:paraId="73846862" w14:textId="0D57E2CE" w:rsidR="006F5C0A" w:rsidRPr="00E67C3E" w:rsidRDefault="006F5C0A" w:rsidP="00DB0839">
            <w:pPr>
              <w:pStyle w:val="Betarp"/>
              <w:spacing w:line="276" w:lineRule="auto"/>
              <w:jc w:val="both"/>
              <w:rPr>
                <w:sz w:val="22"/>
                <w:szCs w:val="22"/>
              </w:rPr>
            </w:pPr>
            <w:r>
              <w:rPr>
                <w:sz w:val="22"/>
                <w:szCs w:val="22"/>
              </w:rPr>
              <w:t>Parengtas laisvalaikio salės p</w:t>
            </w:r>
            <w:r w:rsidR="00C93D8D">
              <w:rPr>
                <w:sz w:val="22"/>
                <w:szCs w:val="22"/>
              </w:rPr>
              <w:t xml:space="preserve">atalpų </w:t>
            </w:r>
            <w:r w:rsidR="006E441A">
              <w:rPr>
                <w:sz w:val="22"/>
                <w:szCs w:val="22"/>
              </w:rPr>
              <w:t xml:space="preserve">trijų etapų </w:t>
            </w:r>
            <w:r w:rsidR="00C93D8D">
              <w:rPr>
                <w:sz w:val="22"/>
                <w:szCs w:val="22"/>
              </w:rPr>
              <w:t>kapitalinio remonto projektin</w:t>
            </w:r>
            <w:r>
              <w:rPr>
                <w:sz w:val="22"/>
                <w:szCs w:val="22"/>
              </w:rPr>
              <w:t>is</w:t>
            </w:r>
            <w:r w:rsidR="00C93D8D">
              <w:rPr>
                <w:sz w:val="22"/>
                <w:szCs w:val="22"/>
              </w:rPr>
              <w:t xml:space="preserve"> pasiūlym</w:t>
            </w:r>
            <w:r>
              <w:rPr>
                <w:sz w:val="22"/>
                <w:szCs w:val="22"/>
              </w:rPr>
              <w:t>as</w:t>
            </w:r>
            <w:r w:rsidR="00C93D8D">
              <w:rPr>
                <w:sz w:val="22"/>
                <w:szCs w:val="22"/>
              </w:rPr>
              <w:t xml:space="preserve"> su skaičiuojamąja dalimi. </w:t>
            </w:r>
            <w:r w:rsidR="006E441A">
              <w:rPr>
                <w:sz w:val="22"/>
                <w:szCs w:val="22"/>
              </w:rPr>
              <w:t xml:space="preserve">Projekto vertė – </w:t>
            </w:r>
            <w:r w:rsidR="006E441A" w:rsidRPr="006E441A">
              <w:rPr>
                <w:sz w:val="22"/>
                <w:szCs w:val="22"/>
              </w:rPr>
              <w:t xml:space="preserve">672 606 </w:t>
            </w:r>
            <w:r>
              <w:rPr>
                <w:sz w:val="22"/>
                <w:szCs w:val="22"/>
              </w:rPr>
              <w:t>Eur. Kauno rajono savivaldybė inicijavo viso pastato</w:t>
            </w:r>
            <w:r w:rsidR="000A36BD">
              <w:rPr>
                <w:sz w:val="22"/>
                <w:szCs w:val="22"/>
              </w:rPr>
              <w:t xml:space="preserve"> </w:t>
            </w:r>
            <w:r>
              <w:rPr>
                <w:sz w:val="22"/>
                <w:szCs w:val="22"/>
              </w:rPr>
              <w:t>kompleksinį remontą</w:t>
            </w:r>
            <w:r w:rsidR="003F5D8F">
              <w:rPr>
                <w:sz w:val="22"/>
                <w:szCs w:val="22"/>
              </w:rPr>
              <w:t xml:space="preserve"> ateityje</w:t>
            </w:r>
            <w:r>
              <w:rPr>
                <w:sz w:val="22"/>
                <w:szCs w:val="22"/>
              </w:rPr>
              <w:t>, įrengiant jame ikimokyklinio ugdymo grupes, biblioteką bei perplanuojant esamas ten veikiančių įstaigų ir įmonių patalpas.</w:t>
            </w:r>
          </w:p>
        </w:tc>
        <w:tc>
          <w:tcPr>
            <w:tcW w:w="3260" w:type="dxa"/>
          </w:tcPr>
          <w:p w14:paraId="39A5636D" w14:textId="75291132" w:rsidR="000E3F29" w:rsidRPr="00E67C3E" w:rsidRDefault="003F5D8F" w:rsidP="00DB0839">
            <w:pPr>
              <w:pStyle w:val="Betarp"/>
              <w:spacing w:line="276" w:lineRule="auto"/>
              <w:jc w:val="both"/>
              <w:rPr>
                <w:sz w:val="22"/>
                <w:szCs w:val="22"/>
              </w:rPr>
            </w:pPr>
            <w:r>
              <w:rPr>
                <w:sz w:val="22"/>
                <w:szCs w:val="22"/>
              </w:rPr>
              <w:t>Parengti</w:t>
            </w:r>
            <w:r w:rsidR="008E4865">
              <w:rPr>
                <w:sz w:val="22"/>
                <w:szCs w:val="22"/>
              </w:rPr>
              <w:t xml:space="preserve"> viso Lapių daugiafunkcio centro kapitalinio remonto/rekonstrukcijos projektiniai pasiūlymai.</w:t>
            </w:r>
          </w:p>
        </w:tc>
        <w:tc>
          <w:tcPr>
            <w:tcW w:w="3686" w:type="dxa"/>
          </w:tcPr>
          <w:p w14:paraId="18E40EC3" w14:textId="24078171" w:rsidR="000E3F29" w:rsidRPr="00E67C3E" w:rsidRDefault="003F5D8F" w:rsidP="00DB0839">
            <w:pPr>
              <w:pStyle w:val="Betarp"/>
              <w:spacing w:line="276" w:lineRule="auto"/>
              <w:jc w:val="both"/>
              <w:rPr>
                <w:sz w:val="22"/>
                <w:szCs w:val="22"/>
              </w:rPr>
            </w:pPr>
            <w:r>
              <w:rPr>
                <w:sz w:val="22"/>
                <w:szCs w:val="22"/>
              </w:rPr>
              <w:t>Inicijuoti Lapių daugiafunkcio centro pastato rekonstrukcijos techninio projekto pirkimą ir rengimą.</w:t>
            </w:r>
          </w:p>
        </w:tc>
      </w:tr>
      <w:tr w:rsidR="00100326" w:rsidRPr="00E67C3E" w14:paraId="2639F5B8" w14:textId="77777777" w:rsidTr="00B15055">
        <w:tc>
          <w:tcPr>
            <w:tcW w:w="562" w:type="dxa"/>
          </w:tcPr>
          <w:p w14:paraId="2C5E28DE" w14:textId="0F271C6F" w:rsidR="00100326" w:rsidRDefault="00100326" w:rsidP="000A36BD">
            <w:pPr>
              <w:pStyle w:val="Betarp"/>
              <w:spacing w:line="276" w:lineRule="auto"/>
              <w:rPr>
                <w:sz w:val="22"/>
                <w:szCs w:val="22"/>
              </w:rPr>
            </w:pPr>
            <w:r>
              <w:rPr>
                <w:sz w:val="22"/>
                <w:szCs w:val="22"/>
              </w:rPr>
              <w:t>4.</w:t>
            </w:r>
          </w:p>
        </w:tc>
        <w:tc>
          <w:tcPr>
            <w:tcW w:w="2835" w:type="dxa"/>
          </w:tcPr>
          <w:p w14:paraId="3352910F" w14:textId="7DDDE818" w:rsidR="00100326" w:rsidRDefault="000226EA" w:rsidP="00DB0839">
            <w:pPr>
              <w:pStyle w:val="Betarp"/>
              <w:spacing w:line="276" w:lineRule="auto"/>
              <w:jc w:val="both"/>
              <w:rPr>
                <w:sz w:val="22"/>
                <w:szCs w:val="22"/>
              </w:rPr>
            </w:pPr>
            <w:r>
              <w:rPr>
                <w:sz w:val="22"/>
                <w:szCs w:val="22"/>
              </w:rPr>
              <w:t xml:space="preserve">Atviros Domeikavos jaunimo erdvės įkūrimas ir </w:t>
            </w:r>
            <w:proofErr w:type="spellStart"/>
            <w:r>
              <w:rPr>
                <w:sz w:val="22"/>
                <w:szCs w:val="22"/>
              </w:rPr>
              <w:t>įveiklinimas</w:t>
            </w:r>
            <w:proofErr w:type="spellEnd"/>
            <w:r>
              <w:rPr>
                <w:sz w:val="22"/>
                <w:szCs w:val="22"/>
              </w:rPr>
              <w:t>.</w:t>
            </w:r>
          </w:p>
        </w:tc>
        <w:tc>
          <w:tcPr>
            <w:tcW w:w="4253" w:type="dxa"/>
          </w:tcPr>
          <w:p w14:paraId="0193C013" w14:textId="541807B8" w:rsidR="00100326" w:rsidRDefault="000226EA" w:rsidP="00DB0839">
            <w:pPr>
              <w:pStyle w:val="Betarp"/>
              <w:spacing w:line="276" w:lineRule="auto"/>
              <w:jc w:val="both"/>
              <w:rPr>
                <w:sz w:val="22"/>
                <w:szCs w:val="22"/>
              </w:rPr>
            </w:pPr>
            <w:r>
              <w:rPr>
                <w:sz w:val="22"/>
                <w:szCs w:val="22"/>
              </w:rPr>
              <w:t xml:space="preserve">Kauno rajono savivaldybės taryba įsteigė </w:t>
            </w:r>
            <w:r w:rsidR="006E2950">
              <w:rPr>
                <w:sz w:val="22"/>
                <w:szCs w:val="22"/>
              </w:rPr>
              <w:t>1</w:t>
            </w:r>
            <w:r>
              <w:rPr>
                <w:sz w:val="22"/>
                <w:szCs w:val="22"/>
              </w:rPr>
              <w:t xml:space="preserve"> etat</w:t>
            </w:r>
            <w:r w:rsidR="006E2950">
              <w:rPr>
                <w:sz w:val="22"/>
                <w:szCs w:val="22"/>
              </w:rPr>
              <w:t>ą</w:t>
            </w:r>
            <w:r>
              <w:rPr>
                <w:sz w:val="22"/>
                <w:szCs w:val="22"/>
              </w:rPr>
              <w:t xml:space="preserve"> jaunimo darbuotojo</w:t>
            </w:r>
            <w:r w:rsidR="006E2950">
              <w:rPr>
                <w:sz w:val="22"/>
                <w:szCs w:val="22"/>
              </w:rPr>
              <w:t xml:space="preserve"> pareigybei, iš kurio 0,5 et. skirta Domeikavos jaunimo darbuotojai</w:t>
            </w:r>
            <w:r>
              <w:rPr>
                <w:sz w:val="22"/>
                <w:szCs w:val="22"/>
              </w:rPr>
              <w:t>. Įdarbinta kompetentinga darbuotoja, vietos bendruomenės narė.</w:t>
            </w:r>
          </w:p>
        </w:tc>
        <w:tc>
          <w:tcPr>
            <w:tcW w:w="3260" w:type="dxa"/>
          </w:tcPr>
          <w:p w14:paraId="1C3C414B" w14:textId="4BAAAC12" w:rsidR="00100326" w:rsidRDefault="000226EA" w:rsidP="00DB0839">
            <w:pPr>
              <w:pStyle w:val="Betarp"/>
              <w:spacing w:line="276" w:lineRule="auto"/>
              <w:jc w:val="both"/>
              <w:rPr>
                <w:sz w:val="22"/>
                <w:szCs w:val="22"/>
              </w:rPr>
            </w:pPr>
            <w:r w:rsidRPr="003469E7">
              <w:rPr>
                <w:sz w:val="22"/>
                <w:szCs w:val="22"/>
              </w:rPr>
              <w:t>Kauno rajono savivaldybės vaikų ir jaunimo socializacijos ir psichoaktyviųjų medžiagų vartojimo prevencijos programų rėmimo konkurs</w:t>
            </w:r>
            <w:r>
              <w:rPr>
                <w:sz w:val="22"/>
                <w:szCs w:val="22"/>
              </w:rPr>
              <w:t>ui</w:t>
            </w:r>
            <w:r w:rsidRPr="000226EA">
              <w:rPr>
                <w:sz w:val="22"/>
                <w:szCs w:val="22"/>
              </w:rPr>
              <w:t xml:space="preserve"> </w:t>
            </w:r>
            <w:r>
              <w:rPr>
                <w:sz w:val="22"/>
                <w:szCs w:val="22"/>
              </w:rPr>
              <w:t>p</w:t>
            </w:r>
            <w:r w:rsidRPr="000226EA">
              <w:rPr>
                <w:sz w:val="22"/>
                <w:szCs w:val="22"/>
              </w:rPr>
              <w:t xml:space="preserve">arengtas ir įgyvendintas </w:t>
            </w:r>
            <w:r w:rsidRPr="003469E7">
              <w:rPr>
                <w:sz w:val="22"/>
                <w:szCs w:val="22"/>
              </w:rPr>
              <w:t>„Vaikų ir jaunimo kino klubas“</w:t>
            </w:r>
            <w:r>
              <w:rPr>
                <w:sz w:val="22"/>
                <w:szCs w:val="22"/>
              </w:rPr>
              <w:t xml:space="preserve"> projektas.</w:t>
            </w:r>
          </w:p>
        </w:tc>
        <w:tc>
          <w:tcPr>
            <w:tcW w:w="3686" w:type="dxa"/>
          </w:tcPr>
          <w:p w14:paraId="4EA18A0D" w14:textId="4C900207" w:rsidR="00100326" w:rsidRDefault="008F7EAD" w:rsidP="00DB0839">
            <w:pPr>
              <w:pStyle w:val="Betarp"/>
              <w:spacing w:line="276" w:lineRule="auto"/>
              <w:jc w:val="both"/>
              <w:rPr>
                <w:sz w:val="22"/>
                <w:szCs w:val="22"/>
              </w:rPr>
            </w:pPr>
            <w:r>
              <w:rPr>
                <w:sz w:val="22"/>
                <w:szCs w:val="22"/>
              </w:rPr>
              <w:t xml:space="preserve">Būtinas Kauno rajono savivaldybės politinis sprendimas dėl patalpų nuomos atvirai jaunimo erdvei įkurti. </w:t>
            </w:r>
          </w:p>
        </w:tc>
      </w:tr>
    </w:tbl>
    <w:p w14:paraId="019AA261" w14:textId="4241A0C7" w:rsidR="00047811" w:rsidRPr="00EC5A71" w:rsidRDefault="00047811" w:rsidP="000A36BD">
      <w:pPr>
        <w:pStyle w:val="Betarp"/>
        <w:ind w:right="535"/>
        <w:jc w:val="center"/>
        <w:rPr>
          <w:b/>
          <w:sz w:val="24"/>
          <w:szCs w:val="24"/>
          <w:lang w:eastAsia="lt-LT"/>
        </w:rPr>
      </w:pPr>
    </w:p>
    <w:p w14:paraId="30632A11" w14:textId="7B0C93BC" w:rsidR="00CE3225" w:rsidRPr="00061F5D" w:rsidRDefault="00047811" w:rsidP="000A36BD">
      <w:pPr>
        <w:pStyle w:val="Betarp"/>
        <w:jc w:val="center"/>
        <w:rPr>
          <w:b/>
          <w:sz w:val="24"/>
          <w:szCs w:val="24"/>
          <w:lang w:eastAsia="lt-LT"/>
        </w:rPr>
      </w:pPr>
      <w:r w:rsidRPr="00061F5D">
        <w:rPr>
          <w:b/>
          <w:sz w:val="24"/>
          <w:szCs w:val="24"/>
          <w:lang w:eastAsia="lt-LT"/>
        </w:rPr>
        <w:t>X</w:t>
      </w:r>
      <w:r w:rsidR="00140171" w:rsidRPr="00061F5D">
        <w:rPr>
          <w:b/>
          <w:sz w:val="24"/>
          <w:szCs w:val="24"/>
          <w:lang w:eastAsia="lt-LT"/>
        </w:rPr>
        <w:t>I</w:t>
      </w:r>
      <w:r w:rsidRPr="00061F5D">
        <w:rPr>
          <w:b/>
          <w:sz w:val="24"/>
          <w:szCs w:val="24"/>
          <w:lang w:eastAsia="lt-LT"/>
        </w:rPr>
        <w:t>.</w:t>
      </w:r>
      <w:r w:rsidR="00827A5C" w:rsidRPr="00061F5D">
        <w:rPr>
          <w:b/>
          <w:sz w:val="24"/>
          <w:szCs w:val="24"/>
          <w:lang w:eastAsia="lt-LT"/>
        </w:rPr>
        <w:t xml:space="preserve"> </w:t>
      </w:r>
      <w:r w:rsidR="00C57DDE">
        <w:rPr>
          <w:b/>
          <w:sz w:val="24"/>
          <w:szCs w:val="24"/>
          <w:lang w:eastAsia="lt-LT"/>
        </w:rPr>
        <w:t>TIKSLAI IR UŽDAVINIAI</w:t>
      </w:r>
      <w:r w:rsidR="008C365C" w:rsidRPr="00061F5D">
        <w:rPr>
          <w:b/>
          <w:sz w:val="24"/>
          <w:szCs w:val="24"/>
          <w:lang w:eastAsia="lt-LT"/>
        </w:rPr>
        <w:t xml:space="preserve"> 202</w:t>
      </w:r>
      <w:r w:rsidR="00103D37">
        <w:rPr>
          <w:b/>
          <w:sz w:val="24"/>
          <w:szCs w:val="24"/>
          <w:lang w:eastAsia="lt-LT"/>
        </w:rPr>
        <w:t>5</w:t>
      </w:r>
      <w:r w:rsidR="009059DF" w:rsidRPr="00061F5D">
        <w:rPr>
          <w:b/>
          <w:sz w:val="24"/>
          <w:szCs w:val="24"/>
          <w:lang w:eastAsia="lt-LT"/>
        </w:rPr>
        <w:t xml:space="preserve"> METAMS</w:t>
      </w:r>
    </w:p>
    <w:p w14:paraId="7BB88EEB" w14:textId="3382EF1D" w:rsidR="002D451B" w:rsidRPr="00061F5D" w:rsidRDefault="002D451B" w:rsidP="000A36BD">
      <w:pPr>
        <w:pStyle w:val="Betarp"/>
        <w:rPr>
          <w:sz w:val="24"/>
          <w:szCs w:val="24"/>
          <w:lang w:eastAsia="lt-LT"/>
        </w:rPr>
      </w:pPr>
    </w:p>
    <w:tbl>
      <w:tblPr>
        <w:tblStyle w:val="Lentelstinklelis"/>
        <w:tblW w:w="14596" w:type="dxa"/>
        <w:tblLook w:val="04A0" w:firstRow="1" w:lastRow="0" w:firstColumn="1" w:lastColumn="0" w:noHBand="0" w:noVBand="1"/>
      </w:tblPr>
      <w:tblGrid>
        <w:gridCol w:w="562"/>
        <w:gridCol w:w="2694"/>
        <w:gridCol w:w="5811"/>
        <w:gridCol w:w="5529"/>
      </w:tblGrid>
      <w:tr w:rsidR="009059DF" w:rsidRPr="00D53A71" w14:paraId="341F6438" w14:textId="77777777" w:rsidTr="00B15055">
        <w:tc>
          <w:tcPr>
            <w:tcW w:w="562" w:type="dxa"/>
          </w:tcPr>
          <w:p w14:paraId="2CF851E4" w14:textId="77777777" w:rsidR="009059DF" w:rsidRPr="00085135" w:rsidRDefault="009059DF" w:rsidP="000A36BD">
            <w:pPr>
              <w:pStyle w:val="Betarp"/>
              <w:spacing w:line="276" w:lineRule="auto"/>
              <w:jc w:val="center"/>
              <w:rPr>
                <w:b/>
                <w:bCs/>
                <w:sz w:val="22"/>
                <w:szCs w:val="22"/>
              </w:rPr>
            </w:pPr>
            <w:r w:rsidRPr="00085135">
              <w:rPr>
                <w:b/>
                <w:bCs/>
                <w:sz w:val="22"/>
                <w:szCs w:val="22"/>
              </w:rPr>
              <w:t>Eil. Nr.</w:t>
            </w:r>
          </w:p>
        </w:tc>
        <w:tc>
          <w:tcPr>
            <w:tcW w:w="2694" w:type="dxa"/>
          </w:tcPr>
          <w:p w14:paraId="4D6A68E6" w14:textId="6DAF55EA" w:rsidR="009059DF" w:rsidRPr="00085135" w:rsidRDefault="00233978" w:rsidP="000A36BD">
            <w:pPr>
              <w:pStyle w:val="Betarp"/>
              <w:spacing w:line="276" w:lineRule="auto"/>
              <w:jc w:val="center"/>
              <w:rPr>
                <w:b/>
                <w:bCs/>
                <w:sz w:val="22"/>
                <w:szCs w:val="22"/>
              </w:rPr>
            </w:pPr>
            <w:r w:rsidRPr="00085135">
              <w:rPr>
                <w:b/>
                <w:bCs/>
                <w:sz w:val="22"/>
                <w:szCs w:val="22"/>
              </w:rPr>
              <w:t>Prioritetiniai tikslai</w:t>
            </w:r>
            <w:r w:rsidR="00827A5C" w:rsidRPr="00085135">
              <w:rPr>
                <w:b/>
                <w:bCs/>
                <w:sz w:val="22"/>
                <w:szCs w:val="22"/>
              </w:rPr>
              <w:t xml:space="preserve"> </w:t>
            </w:r>
          </w:p>
        </w:tc>
        <w:tc>
          <w:tcPr>
            <w:tcW w:w="5811" w:type="dxa"/>
          </w:tcPr>
          <w:p w14:paraId="06472DEE" w14:textId="73E6E87A" w:rsidR="009059DF" w:rsidRPr="00085135" w:rsidRDefault="009059DF" w:rsidP="000A36BD">
            <w:pPr>
              <w:pStyle w:val="Betarp"/>
              <w:spacing w:line="276" w:lineRule="auto"/>
              <w:jc w:val="center"/>
              <w:rPr>
                <w:b/>
                <w:bCs/>
                <w:sz w:val="22"/>
                <w:szCs w:val="22"/>
              </w:rPr>
            </w:pPr>
            <w:r w:rsidRPr="00085135">
              <w:rPr>
                <w:b/>
                <w:bCs/>
                <w:sz w:val="22"/>
                <w:szCs w:val="22"/>
              </w:rPr>
              <w:t>Numatomi uždaviniai</w:t>
            </w:r>
          </w:p>
        </w:tc>
        <w:tc>
          <w:tcPr>
            <w:tcW w:w="5529" w:type="dxa"/>
          </w:tcPr>
          <w:p w14:paraId="73B9A5ED" w14:textId="77777777" w:rsidR="009059DF" w:rsidRPr="00085135" w:rsidRDefault="009059DF" w:rsidP="000A36BD">
            <w:pPr>
              <w:pStyle w:val="Betarp"/>
              <w:spacing w:line="276" w:lineRule="auto"/>
              <w:jc w:val="center"/>
              <w:rPr>
                <w:b/>
                <w:bCs/>
                <w:sz w:val="22"/>
                <w:szCs w:val="22"/>
              </w:rPr>
            </w:pPr>
            <w:r w:rsidRPr="00085135">
              <w:rPr>
                <w:b/>
                <w:bCs/>
                <w:sz w:val="22"/>
                <w:szCs w:val="22"/>
              </w:rPr>
              <w:t>Siektini rodikliai</w:t>
            </w:r>
          </w:p>
        </w:tc>
      </w:tr>
      <w:tr w:rsidR="00DE077D" w:rsidRPr="00D53A71" w14:paraId="0B8359FE" w14:textId="77777777" w:rsidTr="00B15055">
        <w:tc>
          <w:tcPr>
            <w:tcW w:w="562" w:type="dxa"/>
            <w:vMerge w:val="restart"/>
          </w:tcPr>
          <w:p w14:paraId="33547A35" w14:textId="2C6BCEDF" w:rsidR="00DE077D" w:rsidRPr="00D53A71" w:rsidRDefault="00DE077D" w:rsidP="000A36BD">
            <w:pPr>
              <w:pStyle w:val="Betarp"/>
              <w:spacing w:line="276" w:lineRule="auto"/>
              <w:jc w:val="center"/>
              <w:rPr>
                <w:sz w:val="22"/>
                <w:szCs w:val="22"/>
              </w:rPr>
            </w:pPr>
            <w:r w:rsidRPr="00D53A71">
              <w:rPr>
                <w:sz w:val="22"/>
                <w:szCs w:val="22"/>
              </w:rPr>
              <w:t>1.</w:t>
            </w:r>
          </w:p>
        </w:tc>
        <w:tc>
          <w:tcPr>
            <w:tcW w:w="2694" w:type="dxa"/>
            <w:vMerge w:val="restart"/>
          </w:tcPr>
          <w:p w14:paraId="4AE11021" w14:textId="36413503" w:rsidR="00DE077D" w:rsidRPr="00D53A71" w:rsidRDefault="00103D37" w:rsidP="00DB0839">
            <w:pPr>
              <w:pStyle w:val="Betarp"/>
              <w:spacing w:line="276" w:lineRule="auto"/>
              <w:rPr>
                <w:sz w:val="22"/>
                <w:szCs w:val="22"/>
              </w:rPr>
            </w:pPr>
            <w:r>
              <w:rPr>
                <w:sz w:val="22"/>
                <w:szCs w:val="22"/>
              </w:rPr>
              <w:t>Jaunimo auditorijų plėtra.</w:t>
            </w:r>
          </w:p>
        </w:tc>
        <w:tc>
          <w:tcPr>
            <w:tcW w:w="5811" w:type="dxa"/>
            <w:vAlign w:val="center"/>
          </w:tcPr>
          <w:p w14:paraId="3734A9C4" w14:textId="0B299A05" w:rsidR="00DE077D" w:rsidRPr="00D53A71" w:rsidRDefault="00DE077D" w:rsidP="00DB0839">
            <w:pPr>
              <w:pStyle w:val="Betarp"/>
              <w:spacing w:line="276" w:lineRule="auto"/>
              <w:jc w:val="both"/>
              <w:rPr>
                <w:sz w:val="22"/>
                <w:szCs w:val="22"/>
              </w:rPr>
            </w:pPr>
            <w:r w:rsidRPr="00D53A71">
              <w:rPr>
                <w:sz w:val="22"/>
                <w:szCs w:val="22"/>
              </w:rPr>
              <w:t>1.1</w:t>
            </w:r>
            <w:r w:rsidR="0085745E">
              <w:rPr>
                <w:sz w:val="22"/>
                <w:szCs w:val="22"/>
              </w:rPr>
              <w:t>.</w:t>
            </w:r>
            <w:r w:rsidRPr="00D53A71">
              <w:rPr>
                <w:sz w:val="22"/>
                <w:szCs w:val="22"/>
              </w:rPr>
              <w:t xml:space="preserve"> </w:t>
            </w:r>
            <w:r w:rsidR="00103D37">
              <w:rPr>
                <w:sz w:val="22"/>
                <w:szCs w:val="22"/>
              </w:rPr>
              <w:t xml:space="preserve">Įkurti ir </w:t>
            </w:r>
            <w:proofErr w:type="spellStart"/>
            <w:r w:rsidR="00103D37">
              <w:rPr>
                <w:sz w:val="22"/>
                <w:szCs w:val="22"/>
              </w:rPr>
              <w:t>įveiklinti</w:t>
            </w:r>
            <w:proofErr w:type="spellEnd"/>
            <w:r w:rsidR="00103D37">
              <w:rPr>
                <w:sz w:val="22"/>
                <w:szCs w:val="22"/>
              </w:rPr>
              <w:t xml:space="preserve"> atvirą Domeikavos jaunimo erdvę.</w:t>
            </w:r>
          </w:p>
        </w:tc>
        <w:tc>
          <w:tcPr>
            <w:tcW w:w="5529" w:type="dxa"/>
          </w:tcPr>
          <w:p w14:paraId="7A618DA1" w14:textId="639D9ADF" w:rsidR="00DE077D" w:rsidRPr="00D53A71" w:rsidRDefault="00103D37" w:rsidP="00DB0839">
            <w:pPr>
              <w:pStyle w:val="Betarp"/>
              <w:spacing w:line="276" w:lineRule="auto"/>
              <w:jc w:val="both"/>
              <w:rPr>
                <w:sz w:val="22"/>
                <w:szCs w:val="22"/>
              </w:rPr>
            </w:pPr>
            <w:r>
              <w:rPr>
                <w:sz w:val="22"/>
                <w:szCs w:val="22"/>
              </w:rPr>
              <w:t>Atvira jaunimo erdvė įkuriama patraukliose patalpose, patogioje lokacijoje, kuri tampa traukos objektu Domeikavos jaunimui.</w:t>
            </w:r>
          </w:p>
        </w:tc>
      </w:tr>
      <w:tr w:rsidR="00DE077D" w:rsidRPr="00D53A71" w14:paraId="0B5EBCBD" w14:textId="77777777" w:rsidTr="00B15055">
        <w:tc>
          <w:tcPr>
            <w:tcW w:w="562" w:type="dxa"/>
            <w:vMerge/>
          </w:tcPr>
          <w:p w14:paraId="49202C88" w14:textId="77777777" w:rsidR="00DE077D" w:rsidRPr="00D53A71" w:rsidRDefault="00DE077D" w:rsidP="000A36BD">
            <w:pPr>
              <w:pStyle w:val="Betarp"/>
              <w:spacing w:line="276" w:lineRule="auto"/>
              <w:jc w:val="center"/>
              <w:rPr>
                <w:sz w:val="22"/>
                <w:szCs w:val="22"/>
              </w:rPr>
            </w:pPr>
          </w:p>
        </w:tc>
        <w:tc>
          <w:tcPr>
            <w:tcW w:w="2694" w:type="dxa"/>
            <w:vMerge/>
          </w:tcPr>
          <w:p w14:paraId="72592D47" w14:textId="77777777" w:rsidR="00DE077D" w:rsidRPr="00D53A71" w:rsidRDefault="00DE077D" w:rsidP="00DB0839">
            <w:pPr>
              <w:pStyle w:val="Betarp"/>
              <w:spacing w:line="276" w:lineRule="auto"/>
              <w:rPr>
                <w:sz w:val="22"/>
                <w:szCs w:val="22"/>
              </w:rPr>
            </w:pPr>
          </w:p>
        </w:tc>
        <w:tc>
          <w:tcPr>
            <w:tcW w:w="5811" w:type="dxa"/>
          </w:tcPr>
          <w:p w14:paraId="622AEEC2" w14:textId="56066CEF" w:rsidR="00DE077D" w:rsidRPr="00D53A71" w:rsidRDefault="00DE077D" w:rsidP="00DB0839">
            <w:pPr>
              <w:pStyle w:val="Betarp"/>
              <w:spacing w:line="276" w:lineRule="auto"/>
              <w:jc w:val="both"/>
              <w:rPr>
                <w:sz w:val="22"/>
                <w:szCs w:val="22"/>
              </w:rPr>
            </w:pPr>
            <w:r w:rsidRPr="00D53A71">
              <w:rPr>
                <w:sz w:val="22"/>
                <w:szCs w:val="22"/>
              </w:rPr>
              <w:t>1.2</w:t>
            </w:r>
            <w:r w:rsidR="0085745E">
              <w:rPr>
                <w:sz w:val="22"/>
                <w:szCs w:val="22"/>
              </w:rPr>
              <w:t>.</w:t>
            </w:r>
            <w:r w:rsidRPr="00D53A71">
              <w:rPr>
                <w:sz w:val="22"/>
                <w:szCs w:val="22"/>
              </w:rPr>
              <w:t xml:space="preserve"> </w:t>
            </w:r>
            <w:r w:rsidR="00103D37">
              <w:rPr>
                <w:sz w:val="22"/>
                <w:szCs w:val="22"/>
              </w:rPr>
              <w:t xml:space="preserve">Projektinės veiklos, skirtos jaunimo </w:t>
            </w:r>
            <w:proofErr w:type="spellStart"/>
            <w:r w:rsidR="00103D37">
              <w:rPr>
                <w:sz w:val="22"/>
                <w:szCs w:val="22"/>
              </w:rPr>
              <w:t>pri</w:t>
            </w:r>
            <w:proofErr w:type="spellEnd"/>
            <w:r w:rsidR="00103D37">
              <w:rPr>
                <w:sz w:val="22"/>
                <w:szCs w:val="22"/>
              </w:rPr>
              <w:t>-/įtraukimui.</w:t>
            </w:r>
          </w:p>
        </w:tc>
        <w:tc>
          <w:tcPr>
            <w:tcW w:w="5529" w:type="dxa"/>
          </w:tcPr>
          <w:p w14:paraId="24166CF5" w14:textId="7F16188D" w:rsidR="00DE077D" w:rsidRPr="00D53A71" w:rsidRDefault="00103D37" w:rsidP="00DB0839">
            <w:pPr>
              <w:pStyle w:val="Betarp"/>
              <w:spacing w:line="276" w:lineRule="auto"/>
              <w:jc w:val="both"/>
              <w:rPr>
                <w:sz w:val="22"/>
                <w:szCs w:val="22"/>
              </w:rPr>
            </w:pPr>
            <w:r>
              <w:rPr>
                <w:sz w:val="22"/>
                <w:szCs w:val="22"/>
              </w:rPr>
              <w:t xml:space="preserve">Parengti ir įgyvendinti bent du projektai, skirti jaunimo auditorijų plėtrai, </w:t>
            </w:r>
            <w:proofErr w:type="spellStart"/>
            <w:r>
              <w:rPr>
                <w:sz w:val="22"/>
                <w:szCs w:val="22"/>
              </w:rPr>
              <w:t>įtraukčiai</w:t>
            </w:r>
            <w:proofErr w:type="spellEnd"/>
            <w:r>
              <w:rPr>
                <w:sz w:val="22"/>
                <w:szCs w:val="22"/>
              </w:rPr>
              <w:t>.</w:t>
            </w:r>
          </w:p>
        </w:tc>
      </w:tr>
      <w:tr w:rsidR="00DE077D" w:rsidRPr="00D53A71" w14:paraId="477C0817" w14:textId="77777777" w:rsidTr="00B15055">
        <w:tc>
          <w:tcPr>
            <w:tcW w:w="562" w:type="dxa"/>
            <w:vMerge/>
          </w:tcPr>
          <w:p w14:paraId="4C7B47F2" w14:textId="77777777" w:rsidR="00DE077D" w:rsidRPr="00D53A71" w:rsidRDefault="00DE077D" w:rsidP="000A36BD">
            <w:pPr>
              <w:pStyle w:val="Betarp"/>
              <w:spacing w:line="276" w:lineRule="auto"/>
              <w:jc w:val="center"/>
              <w:rPr>
                <w:sz w:val="22"/>
                <w:szCs w:val="22"/>
              </w:rPr>
            </w:pPr>
          </w:p>
        </w:tc>
        <w:tc>
          <w:tcPr>
            <w:tcW w:w="2694" w:type="dxa"/>
            <w:vMerge/>
          </w:tcPr>
          <w:p w14:paraId="3083EBFA" w14:textId="77777777" w:rsidR="00DE077D" w:rsidRPr="00D53A71" w:rsidRDefault="00DE077D" w:rsidP="00DB0839">
            <w:pPr>
              <w:pStyle w:val="Betarp"/>
              <w:spacing w:line="276" w:lineRule="auto"/>
              <w:rPr>
                <w:sz w:val="22"/>
                <w:szCs w:val="22"/>
              </w:rPr>
            </w:pPr>
          </w:p>
        </w:tc>
        <w:tc>
          <w:tcPr>
            <w:tcW w:w="5811" w:type="dxa"/>
          </w:tcPr>
          <w:p w14:paraId="5000A039" w14:textId="4F8DF2BA" w:rsidR="00DE077D" w:rsidRPr="00D53A71" w:rsidRDefault="00DE077D" w:rsidP="00DB0839">
            <w:pPr>
              <w:pStyle w:val="Betarp"/>
              <w:spacing w:line="276" w:lineRule="auto"/>
              <w:jc w:val="both"/>
              <w:rPr>
                <w:sz w:val="22"/>
                <w:szCs w:val="22"/>
              </w:rPr>
            </w:pPr>
            <w:r w:rsidRPr="00D53A71">
              <w:rPr>
                <w:sz w:val="22"/>
                <w:szCs w:val="22"/>
              </w:rPr>
              <w:t>1.3</w:t>
            </w:r>
            <w:r w:rsidR="0085745E">
              <w:rPr>
                <w:sz w:val="22"/>
                <w:szCs w:val="22"/>
              </w:rPr>
              <w:t>.</w:t>
            </w:r>
            <w:r w:rsidRPr="00D53A71">
              <w:rPr>
                <w:sz w:val="22"/>
                <w:szCs w:val="22"/>
              </w:rPr>
              <w:t xml:space="preserve"> </w:t>
            </w:r>
            <w:r w:rsidR="00AB0A49">
              <w:rPr>
                <w:sz w:val="22"/>
                <w:szCs w:val="22"/>
              </w:rPr>
              <w:t>Vaikų vasaros stovyklų organizavimas visoje aptarnaujamoje teritorijoje.</w:t>
            </w:r>
          </w:p>
        </w:tc>
        <w:tc>
          <w:tcPr>
            <w:tcW w:w="5529" w:type="dxa"/>
          </w:tcPr>
          <w:p w14:paraId="430F92B5" w14:textId="5B49FF9C" w:rsidR="003079AF" w:rsidRPr="00D53A71" w:rsidRDefault="00AB0A49" w:rsidP="00DB0839">
            <w:pPr>
              <w:pStyle w:val="Betarp"/>
              <w:spacing w:line="276" w:lineRule="auto"/>
              <w:jc w:val="both"/>
              <w:rPr>
                <w:sz w:val="22"/>
                <w:szCs w:val="22"/>
              </w:rPr>
            </w:pPr>
            <w:r>
              <w:rPr>
                <w:sz w:val="22"/>
                <w:szCs w:val="22"/>
              </w:rPr>
              <w:t>Parengti ir įgyvendinti bent 6 vaikų vasaros stovyklų projektai laisvalaikio salėse ir atvirose jaunimo erdvėse.</w:t>
            </w:r>
            <w:r w:rsidR="003079AF" w:rsidRPr="00D53A71">
              <w:rPr>
                <w:sz w:val="22"/>
                <w:szCs w:val="22"/>
              </w:rPr>
              <w:t xml:space="preserve"> </w:t>
            </w:r>
          </w:p>
        </w:tc>
      </w:tr>
      <w:tr w:rsidR="001544DC" w:rsidRPr="00D53A71" w14:paraId="18E92F73" w14:textId="77777777" w:rsidTr="00B15055">
        <w:tc>
          <w:tcPr>
            <w:tcW w:w="562" w:type="dxa"/>
            <w:vMerge/>
          </w:tcPr>
          <w:p w14:paraId="31A3A24E" w14:textId="77777777" w:rsidR="001544DC" w:rsidRPr="00D53A71" w:rsidRDefault="001544DC" w:rsidP="000A36BD">
            <w:pPr>
              <w:pStyle w:val="Betarp"/>
              <w:spacing w:line="276" w:lineRule="auto"/>
              <w:jc w:val="center"/>
              <w:rPr>
                <w:sz w:val="22"/>
                <w:szCs w:val="22"/>
              </w:rPr>
            </w:pPr>
          </w:p>
        </w:tc>
        <w:tc>
          <w:tcPr>
            <w:tcW w:w="2694" w:type="dxa"/>
            <w:vMerge/>
          </w:tcPr>
          <w:p w14:paraId="6D9666CC" w14:textId="77777777" w:rsidR="001544DC" w:rsidRPr="00D53A71" w:rsidRDefault="001544DC" w:rsidP="00DB0839">
            <w:pPr>
              <w:pStyle w:val="Betarp"/>
              <w:spacing w:line="276" w:lineRule="auto"/>
              <w:rPr>
                <w:sz w:val="22"/>
                <w:szCs w:val="22"/>
              </w:rPr>
            </w:pPr>
          </w:p>
        </w:tc>
        <w:tc>
          <w:tcPr>
            <w:tcW w:w="5811" w:type="dxa"/>
          </w:tcPr>
          <w:p w14:paraId="3DF27F7E" w14:textId="13A5A49C" w:rsidR="001544DC" w:rsidRPr="00D53A71" w:rsidRDefault="001544DC" w:rsidP="00DB0839">
            <w:pPr>
              <w:pStyle w:val="Betarp"/>
              <w:spacing w:line="276" w:lineRule="auto"/>
              <w:jc w:val="both"/>
              <w:rPr>
                <w:sz w:val="22"/>
                <w:szCs w:val="22"/>
              </w:rPr>
            </w:pPr>
            <w:r>
              <w:rPr>
                <w:sz w:val="22"/>
                <w:szCs w:val="22"/>
              </w:rPr>
              <w:t>1.4</w:t>
            </w:r>
            <w:r w:rsidR="0085745E">
              <w:rPr>
                <w:sz w:val="22"/>
                <w:szCs w:val="22"/>
              </w:rPr>
              <w:t>.</w:t>
            </w:r>
            <w:r>
              <w:rPr>
                <w:sz w:val="22"/>
                <w:szCs w:val="22"/>
              </w:rPr>
              <w:t xml:space="preserve"> </w:t>
            </w:r>
            <w:r w:rsidR="00AB0A49">
              <w:rPr>
                <w:sz w:val="22"/>
                <w:szCs w:val="22"/>
              </w:rPr>
              <w:t>Domeikavos laisvalaikio salė – akredituota savanorius priimanti organizacija.</w:t>
            </w:r>
          </w:p>
        </w:tc>
        <w:tc>
          <w:tcPr>
            <w:tcW w:w="5529" w:type="dxa"/>
          </w:tcPr>
          <w:p w14:paraId="1B11E775" w14:textId="3B274A3A" w:rsidR="001544DC" w:rsidRPr="00D53A71" w:rsidRDefault="00AB0A49" w:rsidP="00DB0839">
            <w:pPr>
              <w:pStyle w:val="Betarp"/>
              <w:spacing w:line="276" w:lineRule="auto"/>
              <w:jc w:val="both"/>
              <w:rPr>
                <w:sz w:val="22"/>
                <w:szCs w:val="22"/>
              </w:rPr>
            </w:pPr>
            <w:r>
              <w:rPr>
                <w:sz w:val="22"/>
                <w:szCs w:val="22"/>
              </w:rPr>
              <w:t>Jaunimo reikalų agentūrai pateiktas prašymas ir dokumentacija, siekiant tapti akredituota savanorius priimančia organizacija.</w:t>
            </w:r>
          </w:p>
        </w:tc>
      </w:tr>
      <w:tr w:rsidR="00DE077D" w:rsidRPr="00D53A71" w14:paraId="40AC3525" w14:textId="77777777" w:rsidTr="00B15055">
        <w:tc>
          <w:tcPr>
            <w:tcW w:w="562" w:type="dxa"/>
            <w:vMerge/>
          </w:tcPr>
          <w:p w14:paraId="0AD95B64" w14:textId="77777777" w:rsidR="00DE077D" w:rsidRPr="00D53A71" w:rsidRDefault="00DE077D" w:rsidP="000A36BD">
            <w:pPr>
              <w:pStyle w:val="Betarp"/>
              <w:spacing w:line="276" w:lineRule="auto"/>
              <w:jc w:val="center"/>
              <w:rPr>
                <w:sz w:val="22"/>
                <w:szCs w:val="22"/>
              </w:rPr>
            </w:pPr>
          </w:p>
        </w:tc>
        <w:tc>
          <w:tcPr>
            <w:tcW w:w="2694" w:type="dxa"/>
            <w:vMerge/>
          </w:tcPr>
          <w:p w14:paraId="4F93D056" w14:textId="77777777" w:rsidR="00DE077D" w:rsidRPr="00D53A71" w:rsidRDefault="00DE077D" w:rsidP="00DB0839">
            <w:pPr>
              <w:pStyle w:val="Betarp"/>
              <w:spacing w:line="276" w:lineRule="auto"/>
              <w:rPr>
                <w:sz w:val="22"/>
                <w:szCs w:val="22"/>
              </w:rPr>
            </w:pPr>
          </w:p>
        </w:tc>
        <w:tc>
          <w:tcPr>
            <w:tcW w:w="5811" w:type="dxa"/>
          </w:tcPr>
          <w:p w14:paraId="74AC583E" w14:textId="54A8C2BF" w:rsidR="00DE077D" w:rsidRPr="00D53A71" w:rsidRDefault="00DE077D" w:rsidP="00DB0839">
            <w:pPr>
              <w:pStyle w:val="Betarp"/>
              <w:spacing w:line="276" w:lineRule="auto"/>
              <w:jc w:val="both"/>
              <w:rPr>
                <w:sz w:val="22"/>
                <w:szCs w:val="22"/>
              </w:rPr>
            </w:pPr>
            <w:r w:rsidRPr="00D53A71">
              <w:rPr>
                <w:sz w:val="22"/>
                <w:szCs w:val="22"/>
              </w:rPr>
              <w:t>1.</w:t>
            </w:r>
            <w:r w:rsidR="001544DC">
              <w:rPr>
                <w:sz w:val="22"/>
                <w:szCs w:val="22"/>
              </w:rPr>
              <w:t>5</w:t>
            </w:r>
            <w:r w:rsidR="0085745E">
              <w:rPr>
                <w:sz w:val="22"/>
                <w:szCs w:val="22"/>
              </w:rPr>
              <w:t>.</w:t>
            </w:r>
            <w:r w:rsidRPr="00D53A71">
              <w:rPr>
                <w:sz w:val="22"/>
                <w:szCs w:val="22"/>
              </w:rPr>
              <w:t xml:space="preserve"> </w:t>
            </w:r>
            <w:r w:rsidR="00C140E7">
              <w:rPr>
                <w:sz w:val="22"/>
                <w:szCs w:val="22"/>
              </w:rPr>
              <w:t>Organizuoti renginius, skirtus vaikam, jaunimui ir jaunoms šeimoms.</w:t>
            </w:r>
          </w:p>
        </w:tc>
        <w:tc>
          <w:tcPr>
            <w:tcW w:w="5529" w:type="dxa"/>
          </w:tcPr>
          <w:p w14:paraId="12C23D09" w14:textId="216903E0" w:rsidR="00DE077D" w:rsidRPr="00D53A71" w:rsidRDefault="00C140E7" w:rsidP="00DB0839">
            <w:pPr>
              <w:pStyle w:val="Betarp"/>
              <w:spacing w:line="276" w:lineRule="auto"/>
              <w:jc w:val="both"/>
              <w:rPr>
                <w:sz w:val="22"/>
                <w:szCs w:val="22"/>
              </w:rPr>
            </w:pPr>
            <w:r>
              <w:rPr>
                <w:sz w:val="22"/>
                <w:szCs w:val="22"/>
              </w:rPr>
              <w:t>Suorganizuoti bent 5 renginiai, skirti vaikams ir jaunimui.</w:t>
            </w:r>
            <w:r w:rsidR="00541C1A" w:rsidRPr="00D53A71">
              <w:rPr>
                <w:sz w:val="22"/>
                <w:szCs w:val="22"/>
              </w:rPr>
              <w:t xml:space="preserve"> </w:t>
            </w:r>
          </w:p>
        </w:tc>
      </w:tr>
      <w:tr w:rsidR="00EB45D4" w:rsidRPr="00D53A71" w14:paraId="7BDEB5C2" w14:textId="77777777" w:rsidTr="00B15055">
        <w:tc>
          <w:tcPr>
            <w:tcW w:w="562" w:type="dxa"/>
            <w:vMerge w:val="restart"/>
          </w:tcPr>
          <w:p w14:paraId="6FFF060C" w14:textId="0D7AD34D" w:rsidR="00EB45D4" w:rsidRPr="00D53A71" w:rsidRDefault="00EB45D4" w:rsidP="000A36BD">
            <w:pPr>
              <w:pStyle w:val="Betarp"/>
              <w:spacing w:line="276" w:lineRule="auto"/>
              <w:jc w:val="center"/>
              <w:rPr>
                <w:sz w:val="22"/>
                <w:szCs w:val="22"/>
              </w:rPr>
            </w:pPr>
            <w:r w:rsidRPr="00D53A71">
              <w:rPr>
                <w:sz w:val="22"/>
                <w:szCs w:val="22"/>
              </w:rPr>
              <w:t>2.</w:t>
            </w:r>
          </w:p>
        </w:tc>
        <w:tc>
          <w:tcPr>
            <w:tcW w:w="2694" w:type="dxa"/>
            <w:vMerge w:val="restart"/>
          </w:tcPr>
          <w:p w14:paraId="2597E968" w14:textId="594EE86D" w:rsidR="00EB45D4" w:rsidRPr="00D53A71" w:rsidRDefault="00103D37" w:rsidP="00DB0839">
            <w:pPr>
              <w:pStyle w:val="Betarp"/>
              <w:spacing w:line="276" w:lineRule="auto"/>
              <w:rPr>
                <w:sz w:val="22"/>
                <w:szCs w:val="22"/>
              </w:rPr>
            </w:pPr>
            <w:r>
              <w:rPr>
                <w:sz w:val="22"/>
                <w:szCs w:val="22"/>
              </w:rPr>
              <w:t>Naujų kultūros paslaugų kūrimas ir sklaida.</w:t>
            </w:r>
          </w:p>
        </w:tc>
        <w:tc>
          <w:tcPr>
            <w:tcW w:w="5811" w:type="dxa"/>
            <w:vAlign w:val="center"/>
          </w:tcPr>
          <w:p w14:paraId="4FE1F5C0" w14:textId="6943FD90" w:rsidR="00EB45D4" w:rsidRPr="00D53A71" w:rsidRDefault="00EB45D4" w:rsidP="00DB0839">
            <w:pPr>
              <w:pStyle w:val="Betarp"/>
              <w:spacing w:line="276" w:lineRule="auto"/>
              <w:jc w:val="both"/>
              <w:rPr>
                <w:sz w:val="22"/>
                <w:szCs w:val="22"/>
              </w:rPr>
            </w:pPr>
            <w:r w:rsidRPr="00D53A71">
              <w:rPr>
                <w:sz w:val="22"/>
                <w:szCs w:val="22"/>
              </w:rPr>
              <w:t>2.1</w:t>
            </w:r>
            <w:r w:rsidR="0085745E">
              <w:rPr>
                <w:sz w:val="22"/>
                <w:szCs w:val="22"/>
              </w:rPr>
              <w:t>.</w:t>
            </w:r>
            <w:r w:rsidRPr="00D53A71">
              <w:rPr>
                <w:sz w:val="22"/>
                <w:szCs w:val="22"/>
              </w:rPr>
              <w:t xml:space="preserve"> </w:t>
            </w:r>
            <w:r w:rsidR="00915706">
              <w:rPr>
                <w:sz w:val="22"/>
                <w:szCs w:val="22"/>
                <w:lang w:eastAsia="lt-LT"/>
              </w:rPr>
              <w:t>Internetinės svetainės pritaikymas visokią negalią turintiems asmenims jiems prieinamais bendravimo būdais.</w:t>
            </w:r>
          </w:p>
        </w:tc>
        <w:tc>
          <w:tcPr>
            <w:tcW w:w="5529" w:type="dxa"/>
          </w:tcPr>
          <w:p w14:paraId="2A9D9EB8" w14:textId="4B615CFD" w:rsidR="00EB45D4" w:rsidRPr="00D53A71" w:rsidRDefault="00915706" w:rsidP="00DB0839">
            <w:pPr>
              <w:pStyle w:val="Betarp"/>
              <w:spacing w:line="276" w:lineRule="auto"/>
              <w:jc w:val="both"/>
              <w:rPr>
                <w:sz w:val="22"/>
                <w:szCs w:val="22"/>
              </w:rPr>
            </w:pPr>
            <w:r>
              <w:rPr>
                <w:sz w:val="22"/>
                <w:szCs w:val="22"/>
              </w:rPr>
              <w:t>Internetinė svetainė pritaikyta kurtiesiems, intelekto negalią ir akliesiems asmenims.</w:t>
            </w:r>
          </w:p>
        </w:tc>
      </w:tr>
      <w:tr w:rsidR="00EB45D4" w:rsidRPr="00D53A71" w14:paraId="145DE47D" w14:textId="77777777" w:rsidTr="00B15055">
        <w:tc>
          <w:tcPr>
            <w:tcW w:w="562" w:type="dxa"/>
            <w:vMerge/>
          </w:tcPr>
          <w:p w14:paraId="3563E92C" w14:textId="77777777" w:rsidR="00EB45D4" w:rsidRPr="00D53A71" w:rsidRDefault="00EB45D4" w:rsidP="000A36BD">
            <w:pPr>
              <w:pStyle w:val="Betarp"/>
              <w:spacing w:line="276" w:lineRule="auto"/>
              <w:jc w:val="center"/>
              <w:rPr>
                <w:sz w:val="22"/>
                <w:szCs w:val="22"/>
              </w:rPr>
            </w:pPr>
          </w:p>
        </w:tc>
        <w:tc>
          <w:tcPr>
            <w:tcW w:w="2694" w:type="dxa"/>
            <w:vMerge/>
          </w:tcPr>
          <w:p w14:paraId="54F51074" w14:textId="77777777" w:rsidR="00EB45D4" w:rsidRPr="00D53A71" w:rsidRDefault="00EB45D4" w:rsidP="00DB0839">
            <w:pPr>
              <w:pStyle w:val="Betarp"/>
              <w:spacing w:line="276" w:lineRule="auto"/>
              <w:rPr>
                <w:sz w:val="22"/>
                <w:szCs w:val="22"/>
              </w:rPr>
            </w:pPr>
          </w:p>
        </w:tc>
        <w:tc>
          <w:tcPr>
            <w:tcW w:w="5811" w:type="dxa"/>
          </w:tcPr>
          <w:p w14:paraId="58851951" w14:textId="706377E4" w:rsidR="00EB45D4" w:rsidRPr="00D53A71" w:rsidRDefault="00EB45D4" w:rsidP="00DB0839">
            <w:pPr>
              <w:pStyle w:val="Betarp"/>
              <w:spacing w:line="276" w:lineRule="auto"/>
              <w:jc w:val="both"/>
              <w:rPr>
                <w:sz w:val="22"/>
                <w:szCs w:val="22"/>
              </w:rPr>
            </w:pPr>
            <w:r w:rsidRPr="00D53A71">
              <w:rPr>
                <w:sz w:val="22"/>
                <w:szCs w:val="22"/>
              </w:rPr>
              <w:t>2.2</w:t>
            </w:r>
            <w:r w:rsidR="0085745E">
              <w:rPr>
                <w:sz w:val="22"/>
                <w:szCs w:val="22"/>
              </w:rPr>
              <w:t>.</w:t>
            </w:r>
            <w:r w:rsidRPr="00D53A71">
              <w:rPr>
                <w:sz w:val="22"/>
                <w:szCs w:val="22"/>
              </w:rPr>
              <w:t xml:space="preserve"> </w:t>
            </w:r>
            <w:r w:rsidR="00915706">
              <w:rPr>
                <w:sz w:val="22"/>
                <w:szCs w:val="22"/>
              </w:rPr>
              <w:t>Organizuoti veiklas, pritaikytas visokią negalią turintiems asmenims.</w:t>
            </w:r>
          </w:p>
        </w:tc>
        <w:tc>
          <w:tcPr>
            <w:tcW w:w="5529" w:type="dxa"/>
          </w:tcPr>
          <w:p w14:paraId="052916D7" w14:textId="17007CEE" w:rsidR="00EB45D4" w:rsidRPr="00D53A71" w:rsidRDefault="00915706" w:rsidP="00DB0839">
            <w:pPr>
              <w:pStyle w:val="Betarp"/>
              <w:spacing w:line="276" w:lineRule="auto"/>
              <w:jc w:val="both"/>
              <w:rPr>
                <w:sz w:val="22"/>
                <w:szCs w:val="22"/>
              </w:rPr>
            </w:pPr>
            <w:r>
              <w:rPr>
                <w:sz w:val="22"/>
                <w:szCs w:val="22"/>
              </w:rPr>
              <w:t xml:space="preserve">Suorganizuoti bent 3 renginiai, pritaikyti žmonėms su negalia. </w:t>
            </w:r>
          </w:p>
        </w:tc>
      </w:tr>
      <w:tr w:rsidR="00EB45D4" w:rsidRPr="00D53A71" w14:paraId="04C8B2A8" w14:textId="77777777" w:rsidTr="00B15055">
        <w:tc>
          <w:tcPr>
            <w:tcW w:w="562" w:type="dxa"/>
            <w:vMerge/>
          </w:tcPr>
          <w:p w14:paraId="252462E0" w14:textId="77777777" w:rsidR="00EB45D4" w:rsidRPr="00D53A71" w:rsidRDefault="00EB45D4" w:rsidP="000A36BD">
            <w:pPr>
              <w:pStyle w:val="Betarp"/>
              <w:spacing w:line="276" w:lineRule="auto"/>
              <w:jc w:val="center"/>
              <w:rPr>
                <w:sz w:val="22"/>
                <w:szCs w:val="22"/>
              </w:rPr>
            </w:pPr>
          </w:p>
        </w:tc>
        <w:tc>
          <w:tcPr>
            <w:tcW w:w="2694" w:type="dxa"/>
            <w:vMerge/>
          </w:tcPr>
          <w:p w14:paraId="7FF1E3A4" w14:textId="77777777" w:rsidR="00EB45D4" w:rsidRPr="00D53A71" w:rsidRDefault="00EB45D4" w:rsidP="00DB0839">
            <w:pPr>
              <w:pStyle w:val="Betarp"/>
              <w:spacing w:line="276" w:lineRule="auto"/>
              <w:rPr>
                <w:sz w:val="22"/>
                <w:szCs w:val="22"/>
              </w:rPr>
            </w:pPr>
          </w:p>
        </w:tc>
        <w:tc>
          <w:tcPr>
            <w:tcW w:w="5811" w:type="dxa"/>
          </w:tcPr>
          <w:p w14:paraId="7DB71A96" w14:textId="32FB6C53" w:rsidR="00EB45D4" w:rsidRPr="00D53A71" w:rsidRDefault="00EB45D4" w:rsidP="00DB0839">
            <w:pPr>
              <w:pStyle w:val="Betarp"/>
              <w:spacing w:line="276" w:lineRule="auto"/>
              <w:jc w:val="both"/>
              <w:rPr>
                <w:sz w:val="22"/>
                <w:szCs w:val="22"/>
              </w:rPr>
            </w:pPr>
            <w:r w:rsidRPr="00D53A71">
              <w:rPr>
                <w:sz w:val="22"/>
                <w:szCs w:val="22"/>
              </w:rPr>
              <w:t>2.3</w:t>
            </w:r>
            <w:r w:rsidR="0085745E">
              <w:rPr>
                <w:sz w:val="22"/>
                <w:szCs w:val="22"/>
              </w:rPr>
              <w:t>.</w:t>
            </w:r>
            <w:r w:rsidRPr="00D53A71">
              <w:rPr>
                <w:sz w:val="22"/>
                <w:szCs w:val="22"/>
              </w:rPr>
              <w:t xml:space="preserve"> </w:t>
            </w:r>
            <w:r w:rsidR="00000B05">
              <w:rPr>
                <w:sz w:val="22"/>
                <w:szCs w:val="22"/>
              </w:rPr>
              <w:t>Kauno rajono savivaldybės 70-mečiui dedikuotų renginių organizavimas.</w:t>
            </w:r>
          </w:p>
        </w:tc>
        <w:tc>
          <w:tcPr>
            <w:tcW w:w="5529" w:type="dxa"/>
          </w:tcPr>
          <w:p w14:paraId="7483F130" w14:textId="2F4599BB" w:rsidR="00EB45D4" w:rsidRPr="00D53A71" w:rsidRDefault="00000B05" w:rsidP="00DB0839">
            <w:pPr>
              <w:pStyle w:val="Betarp"/>
              <w:spacing w:line="276" w:lineRule="auto"/>
              <w:jc w:val="both"/>
              <w:rPr>
                <w:sz w:val="22"/>
                <w:szCs w:val="22"/>
              </w:rPr>
            </w:pPr>
            <w:r>
              <w:rPr>
                <w:sz w:val="22"/>
                <w:szCs w:val="22"/>
              </w:rPr>
              <w:t>Suorganizuoti bent 3 renginiai, skirti Kauno rajono 70-mečiui.</w:t>
            </w:r>
          </w:p>
        </w:tc>
      </w:tr>
      <w:tr w:rsidR="00EB45D4" w:rsidRPr="00D53A71" w14:paraId="617134A2" w14:textId="77777777" w:rsidTr="00B15055">
        <w:tc>
          <w:tcPr>
            <w:tcW w:w="562" w:type="dxa"/>
            <w:vMerge/>
          </w:tcPr>
          <w:p w14:paraId="3F999B86" w14:textId="77777777" w:rsidR="00EB45D4" w:rsidRPr="00D53A71" w:rsidRDefault="00EB45D4" w:rsidP="000A36BD">
            <w:pPr>
              <w:pStyle w:val="Betarp"/>
              <w:spacing w:line="276" w:lineRule="auto"/>
              <w:jc w:val="center"/>
              <w:rPr>
                <w:sz w:val="22"/>
                <w:szCs w:val="22"/>
              </w:rPr>
            </w:pPr>
          </w:p>
        </w:tc>
        <w:tc>
          <w:tcPr>
            <w:tcW w:w="2694" w:type="dxa"/>
            <w:vMerge/>
          </w:tcPr>
          <w:p w14:paraId="02F02E2A" w14:textId="77777777" w:rsidR="00EB45D4" w:rsidRPr="00D53A71" w:rsidRDefault="00EB45D4" w:rsidP="00DB0839">
            <w:pPr>
              <w:pStyle w:val="Betarp"/>
              <w:spacing w:line="276" w:lineRule="auto"/>
              <w:rPr>
                <w:sz w:val="22"/>
                <w:szCs w:val="22"/>
              </w:rPr>
            </w:pPr>
          </w:p>
        </w:tc>
        <w:tc>
          <w:tcPr>
            <w:tcW w:w="5811" w:type="dxa"/>
          </w:tcPr>
          <w:p w14:paraId="5327A380" w14:textId="727787C9" w:rsidR="00EB45D4" w:rsidRPr="00D53A71" w:rsidRDefault="00EB45D4" w:rsidP="00DB0839">
            <w:pPr>
              <w:pStyle w:val="Betarp"/>
              <w:spacing w:line="276" w:lineRule="auto"/>
              <w:jc w:val="both"/>
              <w:rPr>
                <w:sz w:val="22"/>
                <w:szCs w:val="22"/>
              </w:rPr>
            </w:pPr>
            <w:r w:rsidRPr="00D53A71">
              <w:rPr>
                <w:sz w:val="22"/>
                <w:szCs w:val="22"/>
              </w:rPr>
              <w:t>2.</w:t>
            </w:r>
            <w:r w:rsidR="0078657F">
              <w:rPr>
                <w:sz w:val="22"/>
                <w:szCs w:val="22"/>
              </w:rPr>
              <w:t>4</w:t>
            </w:r>
            <w:r w:rsidR="0085745E">
              <w:rPr>
                <w:sz w:val="22"/>
                <w:szCs w:val="22"/>
              </w:rPr>
              <w:t>.</w:t>
            </w:r>
            <w:r w:rsidRPr="00D53A71">
              <w:rPr>
                <w:sz w:val="22"/>
                <w:szCs w:val="22"/>
              </w:rPr>
              <w:t xml:space="preserve"> </w:t>
            </w:r>
            <w:r w:rsidR="00000B05">
              <w:rPr>
                <w:sz w:val="22"/>
                <w:szCs w:val="22"/>
              </w:rPr>
              <w:t>Į kultūrinių paslaugų organizavimą įtraukti vietos bendruomenių narius.</w:t>
            </w:r>
          </w:p>
        </w:tc>
        <w:tc>
          <w:tcPr>
            <w:tcW w:w="5529" w:type="dxa"/>
          </w:tcPr>
          <w:p w14:paraId="32B83FB8" w14:textId="534F83C8" w:rsidR="00EB45D4" w:rsidRPr="00D53A71" w:rsidRDefault="00000B05" w:rsidP="00DB0839">
            <w:pPr>
              <w:pStyle w:val="Betarp"/>
              <w:spacing w:line="276" w:lineRule="auto"/>
              <w:jc w:val="both"/>
              <w:rPr>
                <w:sz w:val="22"/>
                <w:szCs w:val="22"/>
              </w:rPr>
            </w:pPr>
            <w:r>
              <w:rPr>
                <w:sz w:val="22"/>
                <w:szCs w:val="22"/>
              </w:rPr>
              <w:t>Parengti ir įgyvendinti projektą, prie kurio turinio kūrimo prisidėtų vietos gyventojai.</w:t>
            </w:r>
          </w:p>
        </w:tc>
      </w:tr>
      <w:tr w:rsidR="00C20B72" w:rsidRPr="00D53A71" w14:paraId="3AB78B0F" w14:textId="77777777" w:rsidTr="00B15055">
        <w:tc>
          <w:tcPr>
            <w:tcW w:w="562" w:type="dxa"/>
            <w:vMerge w:val="restart"/>
          </w:tcPr>
          <w:p w14:paraId="5956588C" w14:textId="7053D9CA" w:rsidR="00C20B72" w:rsidRPr="00D53A71" w:rsidRDefault="00C20B72" w:rsidP="000A36BD">
            <w:pPr>
              <w:pStyle w:val="Betarp"/>
              <w:spacing w:line="276" w:lineRule="auto"/>
              <w:jc w:val="center"/>
              <w:rPr>
                <w:sz w:val="22"/>
                <w:szCs w:val="22"/>
              </w:rPr>
            </w:pPr>
            <w:r w:rsidRPr="00D53A71">
              <w:rPr>
                <w:sz w:val="22"/>
                <w:szCs w:val="22"/>
              </w:rPr>
              <w:t>3.</w:t>
            </w:r>
          </w:p>
        </w:tc>
        <w:tc>
          <w:tcPr>
            <w:tcW w:w="2694" w:type="dxa"/>
            <w:vMerge w:val="restart"/>
          </w:tcPr>
          <w:p w14:paraId="608FE160" w14:textId="5866B37D" w:rsidR="00C20B72" w:rsidRPr="00D53A71" w:rsidRDefault="00541C1A" w:rsidP="00DB0839">
            <w:pPr>
              <w:pStyle w:val="Betarp"/>
              <w:spacing w:line="276" w:lineRule="auto"/>
              <w:rPr>
                <w:sz w:val="22"/>
                <w:szCs w:val="22"/>
              </w:rPr>
            </w:pPr>
            <w:r w:rsidRPr="00D53A71">
              <w:rPr>
                <w:sz w:val="22"/>
                <w:szCs w:val="22"/>
              </w:rPr>
              <w:t>Profesionaliojo meno sklaida</w:t>
            </w:r>
          </w:p>
        </w:tc>
        <w:tc>
          <w:tcPr>
            <w:tcW w:w="5811" w:type="dxa"/>
          </w:tcPr>
          <w:p w14:paraId="0AC61D02" w14:textId="6EA12FD7" w:rsidR="00C20B72" w:rsidRPr="00D53A71" w:rsidRDefault="00C20B72" w:rsidP="00DB0839">
            <w:pPr>
              <w:pStyle w:val="Betarp"/>
              <w:spacing w:line="276" w:lineRule="auto"/>
              <w:jc w:val="both"/>
              <w:rPr>
                <w:sz w:val="22"/>
                <w:szCs w:val="22"/>
              </w:rPr>
            </w:pPr>
            <w:r w:rsidRPr="00D53A71">
              <w:rPr>
                <w:sz w:val="22"/>
                <w:szCs w:val="22"/>
              </w:rPr>
              <w:t>3.</w:t>
            </w:r>
            <w:r w:rsidR="00197D09" w:rsidRPr="00D53A71">
              <w:rPr>
                <w:sz w:val="22"/>
                <w:szCs w:val="22"/>
              </w:rPr>
              <w:t>1</w:t>
            </w:r>
            <w:r w:rsidR="0085745E">
              <w:rPr>
                <w:sz w:val="22"/>
                <w:szCs w:val="22"/>
              </w:rPr>
              <w:t>.</w:t>
            </w:r>
            <w:r w:rsidRPr="00D53A71">
              <w:rPr>
                <w:sz w:val="22"/>
                <w:szCs w:val="22"/>
              </w:rPr>
              <w:t xml:space="preserve"> </w:t>
            </w:r>
            <w:r w:rsidR="00D53A71" w:rsidRPr="00D53A71">
              <w:rPr>
                <w:sz w:val="22"/>
                <w:szCs w:val="22"/>
              </w:rPr>
              <w:t>„Kaunas2022“</w:t>
            </w:r>
            <w:r w:rsidRPr="00D53A71">
              <w:rPr>
                <w:sz w:val="22"/>
                <w:szCs w:val="22"/>
              </w:rPr>
              <w:t xml:space="preserve"> </w:t>
            </w:r>
            <w:r w:rsidR="001544DC">
              <w:rPr>
                <w:sz w:val="22"/>
                <w:szCs w:val="22"/>
              </w:rPr>
              <w:t>programos tęstinumo užtikrinimas.</w:t>
            </w:r>
          </w:p>
        </w:tc>
        <w:tc>
          <w:tcPr>
            <w:tcW w:w="5529" w:type="dxa"/>
          </w:tcPr>
          <w:p w14:paraId="6D53963D" w14:textId="36EA218C" w:rsidR="00C20B72" w:rsidRPr="00D53A71" w:rsidRDefault="001544DC" w:rsidP="00DB0839">
            <w:pPr>
              <w:pStyle w:val="Betarp"/>
              <w:spacing w:line="276" w:lineRule="auto"/>
              <w:jc w:val="both"/>
              <w:rPr>
                <w:sz w:val="22"/>
                <w:szCs w:val="22"/>
              </w:rPr>
            </w:pPr>
            <w:r>
              <w:rPr>
                <w:sz w:val="22"/>
                <w:szCs w:val="22"/>
              </w:rPr>
              <w:t>Įgyvendintas bent 1 programos tęstinumą užtikrinantis projektas, suorganizuoti 4 tęstiniai renginiai.</w:t>
            </w:r>
          </w:p>
        </w:tc>
      </w:tr>
      <w:tr w:rsidR="00C20B72" w:rsidRPr="00D53A71" w14:paraId="73E66322" w14:textId="77777777" w:rsidTr="00B15055">
        <w:tc>
          <w:tcPr>
            <w:tcW w:w="562" w:type="dxa"/>
            <w:vMerge/>
          </w:tcPr>
          <w:p w14:paraId="57E8E813" w14:textId="77777777" w:rsidR="00C20B72" w:rsidRPr="00D53A71" w:rsidRDefault="00C20B72" w:rsidP="000A36BD">
            <w:pPr>
              <w:pStyle w:val="Betarp"/>
              <w:spacing w:line="276" w:lineRule="auto"/>
              <w:jc w:val="center"/>
              <w:rPr>
                <w:sz w:val="22"/>
                <w:szCs w:val="22"/>
              </w:rPr>
            </w:pPr>
          </w:p>
        </w:tc>
        <w:tc>
          <w:tcPr>
            <w:tcW w:w="2694" w:type="dxa"/>
            <w:vMerge/>
          </w:tcPr>
          <w:p w14:paraId="1D1BFB6B" w14:textId="77777777" w:rsidR="00C20B72" w:rsidRPr="00D53A71" w:rsidRDefault="00C20B72" w:rsidP="000A36BD">
            <w:pPr>
              <w:pStyle w:val="Betarp"/>
              <w:spacing w:line="276" w:lineRule="auto"/>
              <w:jc w:val="center"/>
              <w:rPr>
                <w:sz w:val="22"/>
                <w:szCs w:val="22"/>
              </w:rPr>
            </w:pPr>
          </w:p>
        </w:tc>
        <w:tc>
          <w:tcPr>
            <w:tcW w:w="5811" w:type="dxa"/>
          </w:tcPr>
          <w:p w14:paraId="5588FB88" w14:textId="38B534D4" w:rsidR="00C20B72" w:rsidRPr="00D53A71" w:rsidRDefault="00C20B72" w:rsidP="00DB0839">
            <w:pPr>
              <w:pStyle w:val="Betarp"/>
              <w:spacing w:line="276" w:lineRule="auto"/>
              <w:jc w:val="both"/>
              <w:rPr>
                <w:sz w:val="22"/>
                <w:szCs w:val="22"/>
              </w:rPr>
            </w:pPr>
            <w:r w:rsidRPr="00D53A71">
              <w:rPr>
                <w:sz w:val="22"/>
                <w:szCs w:val="22"/>
              </w:rPr>
              <w:t>3.</w:t>
            </w:r>
            <w:r w:rsidR="00197D09" w:rsidRPr="00D53A71">
              <w:rPr>
                <w:sz w:val="22"/>
                <w:szCs w:val="22"/>
              </w:rPr>
              <w:t>2</w:t>
            </w:r>
            <w:r w:rsidR="0085745E">
              <w:rPr>
                <w:sz w:val="22"/>
                <w:szCs w:val="22"/>
              </w:rPr>
              <w:t>.</w:t>
            </w:r>
            <w:r w:rsidRPr="00D53A71">
              <w:rPr>
                <w:sz w:val="22"/>
                <w:szCs w:val="22"/>
              </w:rPr>
              <w:t xml:space="preserve"> </w:t>
            </w:r>
            <w:r w:rsidR="00D53A71" w:rsidRPr="00D53A71">
              <w:rPr>
                <w:sz w:val="22"/>
                <w:szCs w:val="22"/>
              </w:rPr>
              <w:t>Užmegztas bendradarbiavimas su profesionaliojo meno organizacijomis.</w:t>
            </w:r>
          </w:p>
        </w:tc>
        <w:tc>
          <w:tcPr>
            <w:tcW w:w="5529" w:type="dxa"/>
          </w:tcPr>
          <w:p w14:paraId="03266B13" w14:textId="752AF9D9" w:rsidR="00C20B72" w:rsidRPr="00D53A71" w:rsidRDefault="00D53A71" w:rsidP="00DB0839">
            <w:pPr>
              <w:pStyle w:val="Betarp"/>
              <w:spacing w:line="276" w:lineRule="auto"/>
              <w:jc w:val="both"/>
              <w:rPr>
                <w:sz w:val="22"/>
                <w:szCs w:val="22"/>
              </w:rPr>
            </w:pPr>
            <w:r w:rsidRPr="00D53A71">
              <w:rPr>
                <w:sz w:val="22"/>
                <w:szCs w:val="22"/>
              </w:rPr>
              <w:t>Suorganizuoti bent 2 bendri projektai su nacionalinėmis profesionaliojo meno organizacijomis.</w:t>
            </w:r>
          </w:p>
        </w:tc>
      </w:tr>
      <w:tr w:rsidR="00C20B72" w:rsidRPr="00061F5D" w14:paraId="172F5274" w14:textId="77777777" w:rsidTr="00B15055">
        <w:tc>
          <w:tcPr>
            <w:tcW w:w="562" w:type="dxa"/>
            <w:vMerge/>
          </w:tcPr>
          <w:p w14:paraId="2751D137" w14:textId="77777777" w:rsidR="00C20B72" w:rsidRPr="00D53A71" w:rsidRDefault="00C20B72" w:rsidP="000A36BD">
            <w:pPr>
              <w:pStyle w:val="Betarp"/>
              <w:spacing w:line="276" w:lineRule="auto"/>
              <w:jc w:val="center"/>
              <w:rPr>
                <w:sz w:val="22"/>
                <w:szCs w:val="22"/>
              </w:rPr>
            </w:pPr>
          </w:p>
        </w:tc>
        <w:tc>
          <w:tcPr>
            <w:tcW w:w="2694" w:type="dxa"/>
            <w:vMerge/>
          </w:tcPr>
          <w:p w14:paraId="08D3F936" w14:textId="77777777" w:rsidR="00C20B72" w:rsidRPr="00D53A71" w:rsidRDefault="00C20B72" w:rsidP="000A36BD">
            <w:pPr>
              <w:pStyle w:val="Betarp"/>
              <w:spacing w:line="276" w:lineRule="auto"/>
              <w:jc w:val="center"/>
              <w:rPr>
                <w:sz w:val="22"/>
                <w:szCs w:val="22"/>
              </w:rPr>
            </w:pPr>
          </w:p>
        </w:tc>
        <w:tc>
          <w:tcPr>
            <w:tcW w:w="5811" w:type="dxa"/>
          </w:tcPr>
          <w:p w14:paraId="470C3D82" w14:textId="1AB88E3F" w:rsidR="00C20B72" w:rsidRPr="00D53A71" w:rsidRDefault="00C20B72" w:rsidP="00DB0839">
            <w:pPr>
              <w:pStyle w:val="Betarp"/>
              <w:spacing w:line="276" w:lineRule="auto"/>
              <w:jc w:val="both"/>
              <w:rPr>
                <w:sz w:val="22"/>
                <w:szCs w:val="22"/>
              </w:rPr>
            </w:pPr>
            <w:r w:rsidRPr="00D53A71">
              <w:rPr>
                <w:sz w:val="22"/>
                <w:szCs w:val="22"/>
              </w:rPr>
              <w:t>3.</w:t>
            </w:r>
            <w:r w:rsidR="00197D09" w:rsidRPr="00D53A71">
              <w:rPr>
                <w:sz w:val="22"/>
                <w:szCs w:val="22"/>
              </w:rPr>
              <w:t>3</w:t>
            </w:r>
            <w:r w:rsidR="0085745E">
              <w:rPr>
                <w:sz w:val="22"/>
                <w:szCs w:val="22"/>
              </w:rPr>
              <w:t>.</w:t>
            </w:r>
            <w:r w:rsidRPr="00D53A71">
              <w:rPr>
                <w:sz w:val="22"/>
                <w:szCs w:val="22"/>
              </w:rPr>
              <w:t xml:space="preserve"> </w:t>
            </w:r>
            <w:r w:rsidR="00D53A71" w:rsidRPr="00D53A71">
              <w:rPr>
                <w:sz w:val="22"/>
                <w:szCs w:val="22"/>
              </w:rPr>
              <w:t>Aktyvi projektinė veikla.</w:t>
            </w:r>
          </w:p>
        </w:tc>
        <w:tc>
          <w:tcPr>
            <w:tcW w:w="5529" w:type="dxa"/>
          </w:tcPr>
          <w:p w14:paraId="3BA07EDA" w14:textId="3A66447A" w:rsidR="00C20B72" w:rsidRPr="00E67C3E" w:rsidRDefault="00D53A71" w:rsidP="00DB0839">
            <w:pPr>
              <w:pStyle w:val="Betarp"/>
              <w:spacing w:line="276" w:lineRule="auto"/>
              <w:jc w:val="both"/>
              <w:rPr>
                <w:sz w:val="22"/>
                <w:szCs w:val="22"/>
              </w:rPr>
            </w:pPr>
            <w:r w:rsidRPr="00D53A71">
              <w:rPr>
                <w:sz w:val="22"/>
                <w:szCs w:val="22"/>
              </w:rPr>
              <w:t>Įgyvendintas bent 1 profesionaliojo meno sklaidą užtikrinantis projektas.</w:t>
            </w:r>
          </w:p>
        </w:tc>
      </w:tr>
    </w:tbl>
    <w:p w14:paraId="16731FBB" w14:textId="75D93D32" w:rsidR="009709F2" w:rsidRDefault="009709F2" w:rsidP="000A36BD">
      <w:pPr>
        <w:pStyle w:val="Betarp"/>
        <w:rPr>
          <w:b/>
          <w:sz w:val="24"/>
          <w:szCs w:val="24"/>
          <w:lang w:eastAsia="lt-LT"/>
        </w:rPr>
      </w:pPr>
    </w:p>
    <w:p w14:paraId="2515C7F8" w14:textId="77777777" w:rsidR="00EF30EC" w:rsidRDefault="00EF30EC" w:rsidP="000A36BD">
      <w:pPr>
        <w:pStyle w:val="Body"/>
        <w:spacing w:line="360" w:lineRule="auto"/>
        <w:jc w:val="center"/>
        <w:rPr>
          <w:sz w:val="22"/>
          <w:szCs w:val="22"/>
        </w:rPr>
      </w:pPr>
      <w:r>
        <w:rPr>
          <w:sz w:val="22"/>
          <w:szCs w:val="22"/>
        </w:rPr>
        <w:t>_____________________________</w:t>
      </w:r>
    </w:p>
    <w:p w14:paraId="78B3995B" w14:textId="77777777" w:rsidR="00BF5537" w:rsidRDefault="00BF5537" w:rsidP="000A36BD">
      <w:pPr>
        <w:pStyle w:val="Body"/>
        <w:spacing w:line="360" w:lineRule="auto"/>
        <w:jc w:val="center"/>
        <w:rPr>
          <w:lang w:eastAsia="lt-LT"/>
        </w:rPr>
      </w:pPr>
    </w:p>
    <w:p w14:paraId="7AF3CBA7" w14:textId="77777777" w:rsidR="00BF5537" w:rsidRDefault="00BF5537" w:rsidP="000A36BD">
      <w:pPr>
        <w:pStyle w:val="Body"/>
        <w:spacing w:line="360" w:lineRule="auto"/>
        <w:jc w:val="center"/>
        <w:rPr>
          <w:lang w:eastAsia="lt-LT"/>
        </w:rPr>
      </w:pPr>
    </w:p>
    <w:p w14:paraId="18654B2D" w14:textId="77777777" w:rsidR="00BF5537" w:rsidRDefault="00BF5537" w:rsidP="000A36BD">
      <w:pPr>
        <w:pStyle w:val="Body"/>
        <w:spacing w:line="360" w:lineRule="auto"/>
        <w:jc w:val="center"/>
        <w:rPr>
          <w:lang w:eastAsia="lt-LT"/>
        </w:rPr>
      </w:pPr>
    </w:p>
    <w:p w14:paraId="390BDEC6" w14:textId="77777777" w:rsidR="00BF5537" w:rsidRDefault="00BF5537" w:rsidP="000A36BD">
      <w:pPr>
        <w:pStyle w:val="Body"/>
        <w:spacing w:line="360" w:lineRule="auto"/>
        <w:jc w:val="center"/>
        <w:rPr>
          <w:lang w:eastAsia="lt-LT"/>
        </w:rPr>
      </w:pPr>
    </w:p>
    <w:p w14:paraId="76D7559E" w14:textId="77777777" w:rsidR="00BF5537" w:rsidRDefault="00BF5537" w:rsidP="000A36BD">
      <w:pPr>
        <w:pStyle w:val="Body"/>
        <w:spacing w:line="360" w:lineRule="auto"/>
        <w:jc w:val="center"/>
        <w:rPr>
          <w:lang w:eastAsia="lt-LT"/>
        </w:rPr>
      </w:pPr>
    </w:p>
    <w:p w14:paraId="1912087F" w14:textId="77777777" w:rsidR="00BF5537" w:rsidRDefault="00BF5537" w:rsidP="000A36BD">
      <w:pPr>
        <w:pStyle w:val="Body"/>
        <w:spacing w:line="360" w:lineRule="auto"/>
        <w:jc w:val="center"/>
        <w:rPr>
          <w:lang w:eastAsia="lt-LT"/>
        </w:rPr>
      </w:pPr>
    </w:p>
    <w:p w14:paraId="24019E40" w14:textId="77777777" w:rsidR="00BF5537" w:rsidRDefault="00BF5537" w:rsidP="000A36BD">
      <w:pPr>
        <w:pStyle w:val="Body"/>
        <w:spacing w:line="360" w:lineRule="auto"/>
        <w:jc w:val="center"/>
        <w:rPr>
          <w:lang w:eastAsia="lt-LT"/>
        </w:rPr>
      </w:pPr>
    </w:p>
    <w:p w14:paraId="1CF4610B" w14:textId="77777777" w:rsidR="00BF5537" w:rsidRDefault="00BF5537" w:rsidP="000A36BD">
      <w:pPr>
        <w:pStyle w:val="Body"/>
        <w:spacing w:line="360" w:lineRule="auto"/>
        <w:jc w:val="center"/>
        <w:rPr>
          <w:lang w:eastAsia="lt-LT"/>
        </w:rPr>
      </w:pPr>
    </w:p>
    <w:p w14:paraId="24175152" w14:textId="77777777" w:rsidR="00BF5537" w:rsidRPr="00224B23" w:rsidRDefault="00BF5537" w:rsidP="00BF5537">
      <w:pPr>
        <w:pStyle w:val="Sraopastraipa"/>
        <w:tabs>
          <w:tab w:val="left" w:pos="993"/>
        </w:tabs>
        <w:ind w:left="0"/>
        <w:jc w:val="center"/>
        <w:rPr>
          <w:rFonts w:ascii="Times New Roman" w:hAnsi="Times New Roman" w:cs="Times New Roman"/>
          <w:b/>
          <w:sz w:val="24"/>
          <w:szCs w:val="24"/>
        </w:rPr>
      </w:pPr>
      <w:r w:rsidRPr="00224B23">
        <w:rPr>
          <w:rFonts w:ascii="Times New Roman" w:hAnsi="Times New Roman" w:cs="Times New Roman"/>
          <w:b/>
          <w:sz w:val="24"/>
          <w:szCs w:val="24"/>
        </w:rPr>
        <w:lastRenderedPageBreak/>
        <w:t>INFORMACIJA APIE VADOVAUJAMAS PAREIGAS EINANČIŲ ASMENŲ ATLYGINIMĄ PER ATASKAITINIUS METUS</w:t>
      </w:r>
    </w:p>
    <w:p w14:paraId="2D978D1C" w14:textId="77777777" w:rsidR="00BF5537" w:rsidRDefault="00BF5537" w:rsidP="00BF5537">
      <w:pPr>
        <w:pStyle w:val="Sraopastraipa"/>
        <w:tabs>
          <w:tab w:val="left" w:pos="993"/>
        </w:tabs>
        <w:ind w:left="0"/>
        <w:rPr>
          <w:rFonts w:ascii="Times New Roman" w:hAnsi="Times New Roman" w:cs="Times New Roman"/>
          <w:b/>
        </w:rPr>
      </w:pPr>
    </w:p>
    <w:p w14:paraId="2A0D283D" w14:textId="77777777" w:rsidR="00BF5537" w:rsidRDefault="00BF5537" w:rsidP="00BF5537">
      <w:pPr>
        <w:pStyle w:val="Sraopastraipa"/>
        <w:tabs>
          <w:tab w:val="left" w:pos="993"/>
        </w:tabs>
        <w:ind w:left="0"/>
        <w:jc w:val="center"/>
        <w:rPr>
          <w:rFonts w:ascii="Times New Roman" w:hAnsi="Times New Roman" w:cs="Times New Roman"/>
          <w:b/>
          <w:sz w:val="24"/>
          <w:szCs w:val="24"/>
        </w:rPr>
      </w:pPr>
      <w:r>
        <w:rPr>
          <w:rFonts w:ascii="Times New Roman" w:hAnsi="Times New Roman" w:cs="Times New Roman"/>
          <w:b/>
          <w:sz w:val="24"/>
          <w:szCs w:val="24"/>
        </w:rPr>
        <w:t>Kauno rajono Ramučių kultūros centras</w:t>
      </w:r>
    </w:p>
    <w:p w14:paraId="732B8AB2" w14:textId="77777777" w:rsidR="00BF5537" w:rsidRPr="00E84E5D" w:rsidRDefault="00BF5537" w:rsidP="00BF5537">
      <w:pPr>
        <w:pStyle w:val="Sraopastraipa"/>
        <w:tabs>
          <w:tab w:val="left" w:pos="993"/>
        </w:tabs>
        <w:ind w:left="0"/>
        <w:jc w:val="center"/>
        <w:rPr>
          <w:rFonts w:ascii="Times New Roman" w:hAnsi="Times New Roman" w:cs="Times New Roman"/>
          <w:b/>
          <w:sz w:val="24"/>
          <w:szCs w:val="24"/>
        </w:rPr>
      </w:pPr>
    </w:p>
    <w:p w14:paraId="55CD876C" w14:textId="68D190CF" w:rsidR="00BF5537" w:rsidRPr="00E84E5D" w:rsidRDefault="00BF5537" w:rsidP="00BF5537">
      <w:pPr>
        <w:pStyle w:val="Sraopastraipa"/>
        <w:tabs>
          <w:tab w:val="left" w:pos="993"/>
        </w:tabs>
        <w:ind w:left="0"/>
        <w:jc w:val="center"/>
        <w:rPr>
          <w:rFonts w:ascii="Times New Roman" w:hAnsi="Times New Roman" w:cs="Times New Roman"/>
        </w:rPr>
      </w:pPr>
      <w:r>
        <w:rPr>
          <w:rFonts w:ascii="Times New Roman" w:hAnsi="Times New Roman" w:cs="Times New Roman"/>
        </w:rPr>
        <w:t xml:space="preserve">                                                                     </w:t>
      </w:r>
      <w:r w:rsidRPr="00E84E5D">
        <w:rPr>
          <w:rFonts w:ascii="Times New Roman" w:hAnsi="Times New Roman" w:cs="Times New Roman"/>
        </w:rPr>
        <w:t>Eur, ct</w:t>
      </w:r>
    </w:p>
    <w:tbl>
      <w:tblPr>
        <w:tblStyle w:val="Lentelstinklelis"/>
        <w:tblW w:w="0" w:type="auto"/>
        <w:tblLook w:val="04A0" w:firstRow="1" w:lastRow="0" w:firstColumn="1" w:lastColumn="0" w:noHBand="0" w:noVBand="1"/>
      </w:tblPr>
      <w:tblGrid>
        <w:gridCol w:w="557"/>
        <w:gridCol w:w="1483"/>
        <w:gridCol w:w="1336"/>
        <w:gridCol w:w="1245"/>
        <w:gridCol w:w="900"/>
        <w:gridCol w:w="1073"/>
        <w:gridCol w:w="1143"/>
        <w:gridCol w:w="1324"/>
      </w:tblGrid>
      <w:tr w:rsidR="00BF5537" w:rsidRPr="00E84E5D" w14:paraId="0658EFB6" w14:textId="77777777" w:rsidTr="00035EE9">
        <w:tc>
          <w:tcPr>
            <w:tcW w:w="557" w:type="dxa"/>
            <w:vMerge w:val="restart"/>
            <w:tcBorders>
              <w:top w:val="single" w:sz="4" w:space="0" w:color="auto"/>
              <w:left w:val="single" w:sz="4" w:space="0" w:color="auto"/>
              <w:bottom w:val="single" w:sz="4" w:space="0" w:color="auto"/>
              <w:right w:val="single" w:sz="4" w:space="0" w:color="auto"/>
            </w:tcBorders>
            <w:hideMark/>
          </w:tcPr>
          <w:p w14:paraId="48D11D37"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Eil. Nr.</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195A9ECD"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Pareigų (pareigybės) pavadinimas</w:t>
            </w:r>
          </w:p>
        </w:tc>
        <w:tc>
          <w:tcPr>
            <w:tcW w:w="1336" w:type="dxa"/>
            <w:tcBorders>
              <w:top w:val="single" w:sz="4" w:space="0" w:color="auto"/>
              <w:left w:val="single" w:sz="4" w:space="0" w:color="auto"/>
              <w:bottom w:val="single" w:sz="4" w:space="0" w:color="auto"/>
              <w:right w:val="single" w:sz="4" w:space="0" w:color="auto"/>
            </w:tcBorders>
            <w:hideMark/>
          </w:tcPr>
          <w:p w14:paraId="448ACD74"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 xml:space="preserve">Bazinis atlyginimas </w:t>
            </w:r>
          </w:p>
        </w:tc>
        <w:tc>
          <w:tcPr>
            <w:tcW w:w="1245" w:type="dxa"/>
            <w:tcBorders>
              <w:top w:val="single" w:sz="4" w:space="0" w:color="auto"/>
              <w:left w:val="single" w:sz="4" w:space="0" w:color="auto"/>
              <w:bottom w:val="single" w:sz="4" w:space="0" w:color="auto"/>
              <w:right w:val="single" w:sz="4" w:space="0" w:color="auto"/>
            </w:tcBorders>
            <w:hideMark/>
          </w:tcPr>
          <w:p w14:paraId="1BF8B0B6"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Priemokos</w:t>
            </w:r>
          </w:p>
        </w:tc>
        <w:tc>
          <w:tcPr>
            <w:tcW w:w="900" w:type="dxa"/>
            <w:tcBorders>
              <w:top w:val="single" w:sz="4" w:space="0" w:color="auto"/>
              <w:left w:val="single" w:sz="4" w:space="0" w:color="auto"/>
              <w:bottom w:val="single" w:sz="4" w:space="0" w:color="auto"/>
              <w:right w:val="single" w:sz="4" w:space="0" w:color="auto"/>
            </w:tcBorders>
            <w:hideMark/>
          </w:tcPr>
          <w:p w14:paraId="2E9FFA3A"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Priedai</w:t>
            </w:r>
          </w:p>
        </w:tc>
        <w:tc>
          <w:tcPr>
            <w:tcW w:w="1073" w:type="dxa"/>
            <w:tcBorders>
              <w:top w:val="single" w:sz="4" w:space="0" w:color="auto"/>
              <w:left w:val="single" w:sz="4" w:space="0" w:color="auto"/>
              <w:bottom w:val="single" w:sz="4" w:space="0" w:color="auto"/>
              <w:right w:val="single" w:sz="4" w:space="0" w:color="auto"/>
            </w:tcBorders>
            <w:hideMark/>
          </w:tcPr>
          <w:p w14:paraId="4A4F612E"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Premijos</w:t>
            </w:r>
          </w:p>
        </w:tc>
        <w:tc>
          <w:tcPr>
            <w:tcW w:w="1143" w:type="dxa"/>
            <w:tcBorders>
              <w:top w:val="single" w:sz="4" w:space="0" w:color="auto"/>
              <w:left w:val="single" w:sz="4" w:space="0" w:color="auto"/>
              <w:bottom w:val="single" w:sz="4" w:space="0" w:color="auto"/>
              <w:right w:val="single" w:sz="4" w:space="0" w:color="auto"/>
            </w:tcBorders>
            <w:hideMark/>
          </w:tcPr>
          <w:p w14:paraId="625000F1"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Kitos išmokos</w:t>
            </w:r>
          </w:p>
        </w:tc>
        <w:tc>
          <w:tcPr>
            <w:tcW w:w="1324" w:type="dxa"/>
            <w:tcBorders>
              <w:top w:val="single" w:sz="4" w:space="0" w:color="auto"/>
              <w:left w:val="single" w:sz="4" w:space="0" w:color="auto"/>
              <w:bottom w:val="single" w:sz="4" w:space="0" w:color="auto"/>
              <w:right w:val="single" w:sz="4" w:space="0" w:color="auto"/>
            </w:tcBorders>
            <w:hideMark/>
          </w:tcPr>
          <w:p w14:paraId="32411896"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Iš viso</w:t>
            </w:r>
          </w:p>
        </w:tc>
      </w:tr>
      <w:tr w:rsidR="00BF5537" w:rsidRPr="00E84E5D" w14:paraId="5957B492" w14:textId="77777777" w:rsidTr="00035EE9">
        <w:tc>
          <w:tcPr>
            <w:tcW w:w="0" w:type="auto"/>
            <w:vMerge/>
            <w:tcBorders>
              <w:top w:val="single" w:sz="4" w:space="0" w:color="auto"/>
              <w:left w:val="single" w:sz="4" w:space="0" w:color="auto"/>
              <w:bottom w:val="single" w:sz="4" w:space="0" w:color="auto"/>
              <w:right w:val="single" w:sz="4" w:space="0" w:color="auto"/>
            </w:tcBorders>
            <w:vAlign w:val="center"/>
            <w:hideMark/>
          </w:tcPr>
          <w:p w14:paraId="1CF0DBF5" w14:textId="77777777" w:rsidR="00BF5537" w:rsidRPr="00E84E5D" w:rsidRDefault="00BF5537" w:rsidP="00035EE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2FA61" w14:textId="77777777" w:rsidR="00BF5537" w:rsidRPr="00E84E5D" w:rsidRDefault="00BF5537" w:rsidP="00035EE9">
            <w:pP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14:paraId="41BC33CE"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1</w:t>
            </w:r>
          </w:p>
        </w:tc>
        <w:tc>
          <w:tcPr>
            <w:tcW w:w="1245" w:type="dxa"/>
            <w:tcBorders>
              <w:top w:val="single" w:sz="4" w:space="0" w:color="auto"/>
              <w:left w:val="single" w:sz="4" w:space="0" w:color="auto"/>
              <w:bottom w:val="single" w:sz="4" w:space="0" w:color="auto"/>
              <w:right w:val="single" w:sz="4" w:space="0" w:color="auto"/>
            </w:tcBorders>
            <w:hideMark/>
          </w:tcPr>
          <w:p w14:paraId="6C1C3422"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1108F570"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hideMark/>
          </w:tcPr>
          <w:p w14:paraId="1FBC918C"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4</w:t>
            </w:r>
          </w:p>
        </w:tc>
        <w:tc>
          <w:tcPr>
            <w:tcW w:w="1143" w:type="dxa"/>
            <w:tcBorders>
              <w:top w:val="single" w:sz="4" w:space="0" w:color="auto"/>
              <w:left w:val="single" w:sz="4" w:space="0" w:color="auto"/>
              <w:bottom w:val="single" w:sz="4" w:space="0" w:color="auto"/>
              <w:right w:val="single" w:sz="4" w:space="0" w:color="auto"/>
            </w:tcBorders>
            <w:hideMark/>
          </w:tcPr>
          <w:p w14:paraId="202862C1"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5</w:t>
            </w:r>
          </w:p>
        </w:tc>
        <w:tc>
          <w:tcPr>
            <w:tcW w:w="1324" w:type="dxa"/>
            <w:tcBorders>
              <w:top w:val="single" w:sz="4" w:space="0" w:color="auto"/>
              <w:left w:val="single" w:sz="4" w:space="0" w:color="auto"/>
              <w:bottom w:val="single" w:sz="4" w:space="0" w:color="auto"/>
              <w:right w:val="single" w:sz="4" w:space="0" w:color="auto"/>
            </w:tcBorders>
            <w:hideMark/>
          </w:tcPr>
          <w:p w14:paraId="4861571C" w14:textId="77777777" w:rsidR="00BF5537" w:rsidRPr="00E84E5D" w:rsidRDefault="00BF5537" w:rsidP="00035EE9">
            <w:pPr>
              <w:pStyle w:val="Sraopastraipa"/>
              <w:tabs>
                <w:tab w:val="left" w:pos="993"/>
              </w:tabs>
              <w:ind w:left="0"/>
              <w:jc w:val="center"/>
              <w:rPr>
                <w:rFonts w:ascii="Times New Roman" w:hAnsi="Times New Roman"/>
                <w:sz w:val="24"/>
                <w:szCs w:val="24"/>
                <w:lang w:val="en-US"/>
              </w:rPr>
            </w:pPr>
            <w:r w:rsidRPr="00E84E5D">
              <w:rPr>
                <w:rFonts w:ascii="Times New Roman" w:hAnsi="Times New Roman"/>
                <w:sz w:val="24"/>
                <w:szCs w:val="24"/>
              </w:rPr>
              <w:t xml:space="preserve">6 </w:t>
            </w:r>
            <w:r w:rsidRPr="00E84E5D">
              <w:rPr>
                <w:rFonts w:ascii="Times New Roman" w:hAnsi="Times New Roman"/>
                <w:sz w:val="24"/>
                <w:szCs w:val="24"/>
                <w:lang w:val="en-US"/>
              </w:rPr>
              <w:t>= 1 + 2 + 3 + 4 + 5</w:t>
            </w:r>
          </w:p>
        </w:tc>
      </w:tr>
      <w:tr w:rsidR="00BF5537" w:rsidRPr="00E84E5D" w14:paraId="4DDD3B30" w14:textId="77777777" w:rsidTr="00035EE9">
        <w:tc>
          <w:tcPr>
            <w:tcW w:w="557" w:type="dxa"/>
            <w:tcBorders>
              <w:top w:val="single" w:sz="4" w:space="0" w:color="auto"/>
              <w:left w:val="single" w:sz="4" w:space="0" w:color="auto"/>
              <w:bottom w:val="single" w:sz="4" w:space="0" w:color="auto"/>
              <w:right w:val="single" w:sz="4" w:space="0" w:color="auto"/>
            </w:tcBorders>
            <w:hideMark/>
          </w:tcPr>
          <w:p w14:paraId="14B7385B"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hideMark/>
          </w:tcPr>
          <w:p w14:paraId="53F9C370"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Direktorius</w:t>
            </w:r>
          </w:p>
        </w:tc>
        <w:tc>
          <w:tcPr>
            <w:tcW w:w="1336" w:type="dxa"/>
            <w:tcBorders>
              <w:top w:val="single" w:sz="4" w:space="0" w:color="auto"/>
              <w:left w:val="single" w:sz="4" w:space="0" w:color="auto"/>
              <w:bottom w:val="single" w:sz="4" w:space="0" w:color="auto"/>
              <w:right w:val="single" w:sz="4" w:space="0" w:color="auto"/>
            </w:tcBorders>
            <w:hideMark/>
          </w:tcPr>
          <w:p w14:paraId="2FCB8B5C"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39738,09</w:t>
            </w:r>
          </w:p>
        </w:tc>
        <w:tc>
          <w:tcPr>
            <w:tcW w:w="1245" w:type="dxa"/>
            <w:tcBorders>
              <w:top w:val="single" w:sz="4" w:space="0" w:color="auto"/>
              <w:left w:val="single" w:sz="4" w:space="0" w:color="auto"/>
              <w:bottom w:val="single" w:sz="4" w:space="0" w:color="auto"/>
              <w:right w:val="single" w:sz="4" w:space="0" w:color="auto"/>
            </w:tcBorders>
            <w:hideMark/>
          </w:tcPr>
          <w:p w14:paraId="2EAE22F0"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3458,20</w:t>
            </w:r>
          </w:p>
        </w:tc>
        <w:tc>
          <w:tcPr>
            <w:tcW w:w="900" w:type="dxa"/>
            <w:tcBorders>
              <w:top w:val="single" w:sz="4" w:space="0" w:color="auto"/>
              <w:left w:val="single" w:sz="4" w:space="0" w:color="auto"/>
              <w:bottom w:val="single" w:sz="4" w:space="0" w:color="auto"/>
              <w:right w:val="single" w:sz="4" w:space="0" w:color="auto"/>
            </w:tcBorders>
            <w:hideMark/>
          </w:tcPr>
          <w:p w14:paraId="697F14D8"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073" w:type="dxa"/>
            <w:tcBorders>
              <w:top w:val="single" w:sz="4" w:space="0" w:color="auto"/>
              <w:left w:val="single" w:sz="4" w:space="0" w:color="auto"/>
              <w:bottom w:val="single" w:sz="4" w:space="0" w:color="auto"/>
              <w:right w:val="single" w:sz="4" w:space="0" w:color="auto"/>
            </w:tcBorders>
            <w:hideMark/>
          </w:tcPr>
          <w:p w14:paraId="4B4FA37F"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2624,54</w:t>
            </w:r>
          </w:p>
        </w:tc>
        <w:tc>
          <w:tcPr>
            <w:tcW w:w="1143" w:type="dxa"/>
            <w:tcBorders>
              <w:top w:val="single" w:sz="4" w:space="0" w:color="auto"/>
              <w:left w:val="single" w:sz="4" w:space="0" w:color="auto"/>
              <w:bottom w:val="single" w:sz="4" w:space="0" w:color="auto"/>
              <w:right w:val="single" w:sz="4" w:space="0" w:color="auto"/>
            </w:tcBorders>
            <w:hideMark/>
          </w:tcPr>
          <w:p w14:paraId="494010BC"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780,58</w:t>
            </w:r>
          </w:p>
        </w:tc>
        <w:tc>
          <w:tcPr>
            <w:tcW w:w="1324" w:type="dxa"/>
            <w:tcBorders>
              <w:top w:val="single" w:sz="4" w:space="0" w:color="auto"/>
              <w:left w:val="single" w:sz="4" w:space="0" w:color="auto"/>
              <w:bottom w:val="single" w:sz="4" w:space="0" w:color="auto"/>
              <w:right w:val="single" w:sz="4" w:space="0" w:color="auto"/>
            </w:tcBorders>
            <w:hideMark/>
          </w:tcPr>
          <w:p w14:paraId="39CECEB8"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46601,41</w:t>
            </w:r>
          </w:p>
        </w:tc>
      </w:tr>
      <w:tr w:rsidR="00BF5537" w:rsidRPr="00E84E5D" w14:paraId="68A8EC95" w14:textId="77777777" w:rsidTr="00035EE9">
        <w:tc>
          <w:tcPr>
            <w:tcW w:w="557" w:type="dxa"/>
            <w:tcBorders>
              <w:top w:val="single" w:sz="4" w:space="0" w:color="auto"/>
              <w:left w:val="single" w:sz="4" w:space="0" w:color="auto"/>
              <w:bottom w:val="single" w:sz="4" w:space="0" w:color="auto"/>
              <w:right w:val="single" w:sz="4" w:space="0" w:color="auto"/>
            </w:tcBorders>
            <w:hideMark/>
          </w:tcPr>
          <w:p w14:paraId="3B34922E"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2.</w:t>
            </w:r>
          </w:p>
        </w:tc>
        <w:tc>
          <w:tcPr>
            <w:tcW w:w="1483" w:type="dxa"/>
            <w:tcBorders>
              <w:top w:val="single" w:sz="4" w:space="0" w:color="auto"/>
              <w:left w:val="single" w:sz="4" w:space="0" w:color="auto"/>
              <w:bottom w:val="single" w:sz="4" w:space="0" w:color="auto"/>
              <w:right w:val="single" w:sz="4" w:space="0" w:color="auto"/>
            </w:tcBorders>
            <w:hideMark/>
          </w:tcPr>
          <w:p w14:paraId="6AD8BE35"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 xml:space="preserve">Direktoriaus pavaduotojas </w:t>
            </w:r>
          </w:p>
        </w:tc>
        <w:tc>
          <w:tcPr>
            <w:tcW w:w="1336" w:type="dxa"/>
            <w:tcBorders>
              <w:top w:val="single" w:sz="4" w:space="0" w:color="auto"/>
              <w:left w:val="single" w:sz="4" w:space="0" w:color="auto"/>
              <w:bottom w:val="single" w:sz="4" w:space="0" w:color="auto"/>
              <w:right w:val="single" w:sz="4" w:space="0" w:color="auto"/>
            </w:tcBorders>
            <w:hideMark/>
          </w:tcPr>
          <w:p w14:paraId="1805ECBF"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17383,67</w:t>
            </w:r>
          </w:p>
        </w:tc>
        <w:tc>
          <w:tcPr>
            <w:tcW w:w="1245" w:type="dxa"/>
            <w:tcBorders>
              <w:top w:val="single" w:sz="4" w:space="0" w:color="auto"/>
              <w:left w:val="single" w:sz="4" w:space="0" w:color="auto"/>
              <w:bottom w:val="single" w:sz="4" w:space="0" w:color="auto"/>
              <w:right w:val="single" w:sz="4" w:space="0" w:color="auto"/>
            </w:tcBorders>
            <w:hideMark/>
          </w:tcPr>
          <w:p w14:paraId="365807AC"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1408,34</w:t>
            </w:r>
          </w:p>
        </w:tc>
        <w:tc>
          <w:tcPr>
            <w:tcW w:w="900" w:type="dxa"/>
            <w:tcBorders>
              <w:top w:val="single" w:sz="4" w:space="0" w:color="auto"/>
              <w:left w:val="single" w:sz="4" w:space="0" w:color="auto"/>
              <w:bottom w:val="single" w:sz="4" w:space="0" w:color="auto"/>
              <w:right w:val="single" w:sz="4" w:space="0" w:color="auto"/>
            </w:tcBorders>
            <w:hideMark/>
          </w:tcPr>
          <w:p w14:paraId="6A2B125F" w14:textId="77777777" w:rsidR="00BF5537" w:rsidRPr="00E84E5D" w:rsidRDefault="00BF5537" w:rsidP="00035EE9">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073" w:type="dxa"/>
            <w:tcBorders>
              <w:top w:val="single" w:sz="4" w:space="0" w:color="auto"/>
              <w:left w:val="single" w:sz="4" w:space="0" w:color="auto"/>
              <w:bottom w:val="single" w:sz="4" w:space="0" w:color="auto"/>
              <w:right w:val="single" w:sz="4" w:space="0" w:color="auto"/>
            </w:tcBorders>
            <w:hideMark/>
          </w:tcPr>
          <w:p w14:paraId="116CABE5"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1892,52</w:t>
            </w:r>
          </w:p>
        </w:tc>
        <w:tc>
          <w:tcPr>
            <w:tcW w:w="1143" w:type="dxa"/>
            <w:tcBorders>
              <w:top w:val="single" w:sz="4" w:space="0" w:color="auto"/>
              <w:left w:val="single" w:sz="4" w:space="0" w:color="auto"/>
              <w:bottom w:val="single" w:sz="4" w:space="0" w:color="auto"/>
              <w:right w:val="single" w:sz="4" w:space="0" w:color="auto"/>
            </w:tcBorders>
            <w:hideMark/>
          </w:tcPr>
          <w:p w14:paraId="110B1A74"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324" w:type="dxa"/>
            <w:tcBorders>
              <w:top w:val="single" w:sz="4" w:space="0" w:color="auto"/>
              <w:left w:val="single" w:sz="4" w:space="0" w:color="auto"/>
              <w:bottom w:val="single" w:sz="4" w:space="0" w:color="auto"/>
              <w:right w:val="single" w:sz="4" w:space="0" w:color="auto"/>
            </w:tcBorders>
            <w:hideMark/>
          </w:tcPr>
          <w:p w14:paraId="720298B3" w14:textId="77777777" w:rsidR="00BF5537" w:rsidRPr="00E84E5D" w:rsidRDefault="00BF5537" w:rsidP="00035EE9">
            <w:pPr>
              <w:pStyle w:val="Sraopastraipa"/>
              <w:tabs>
                <w:tab w:val="left" w:pos="993"/>
              </w:tabs>
              <w:ind w:left="0"/>
              <w:jc w:val="center"/>
              <w:rPr>
                <w:rFonts w:ascii="Times New Roman" w:hAnsi="Times New Roman"/>
                <w:sz w:val="24"/>
                <w:szCs w:val="24"/>
              </w:rPr>
            </w:pPr>
            <w:r>
              <w:rPr>
                <w:rFonts w:ascii="Times New Roman" w:hAnsi="Times New Roman"/>
                <w:sz w:val="24"/>
                <w:szCs w:val="24"/>
              </w:rPr>
              <w:t>20684,53</w:t>
            </w:r>
          </w:p>
        </w:tc>
      </w:tr>
      <w:tr w:rsidR="00BF5537" w:rsidRPr="00E84E5D" w14:paraId="18ACF5A4" w14:textId="77777777" w:rsidTr="00035EE9">
        <w:tc>
          <w:tcPr>
            <w:tcW w:w="557" w:type="dxa"/>
            <w:tcBorders>
              <w:top w:val="single" w:sz="4" w:space="0" w:color="auto"/>
              <w:left w:val="single" w:sz="4" w:space="0" w:color="auto"/>
              <w:bottom w:val="single" w:sz="4" w:space="0" w:color="auto"/>
              <w:right w:val="single" w:sz="4" w:space="0" w:color="auto"/>
            </w:tcBorders>
          </w:tcPr>
          <w:p w14:paraId="3388FD27"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29647FA9"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0F823C9B"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25BC15B"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51578A1"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14:paraId="03C197A7"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14:paraId="34E38902"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c>
          <w:tcPr>
            <w:tcW w:w="1324" w:type="dxa"/>
            <w:tcBorders>
              <w:top w:val="single" w:sz="4" w:space="0" w:color="auto"/>
              <w:left w:val="single" w:sz="4" w:space="0" w:color="auto"/>
              <w:bottom w:val="single" w:sz="4" w:space="0" w:color="auto"/>
              <w:right w:val="single" w:sz="4" w:space="0" w:color="auto"/>
            </w:tcBorders>
          </w:tcPr>
          <w:p w14:paraId="180BD311" w14:textId="77777777" w:rsidR="00BF5537" w:rsidRPr="00E84E5D" w:rsidRDefault="00BF5537" w:rsidP="00035EE9">
            <w:pPr>
              <w:pStyle w:val="Sraopastraipa"/>
              <w:tabs>
                <w:tab w:val="left" w:pos="993"/>
              </w:tabs>
              <w:ind w:left="0"/>
              <w:jc w:val="center"/>
              <w:rPr>
                <w:rFonts w:ascii="Times New Roman" w:hAnsi="Times New Roman"/>
                <w:sz w:val="24"/>
                <w:szCs w:val="24"/>
              </w:rPr>
            </w:pPr>
          </w:p>
        </w:tc>
      </w:tr>
    </w:tbl>
    <w:p w14:paraId="3E584C7A" w14:textId="77777777" w:rsidR="00BF5537" w:rsidRPr="00BF5537" w:rsidRDefault="00BF5537" w:rsidP="00BF5537">
      <w:pPr>
        <w:suppressAutoHyphens/>
        <w:autoSpaceDN w:val="0"/>
        <w:spacing w:after="0"/>
        <w:ind w:firstLine="709"/>
        <w:jc w:val="both"/>
        <w:textAlignment w:val="baseline"/>
        <w:rPr>
          <w:rFonts w:ascii="Times New Roman" w:eastAsia="Calibri" w:hAnsi="Times New Roman"/>
          <w:b/>
          <w:bCs/>
        </w:rPr>
      </w:pPr>
      <w:r w:rsidRPr="00BF5537">
        <w:rPr>
          <w:rFonts w:ascii="Times New Roman" w:eastAsia="Calibri" w:hAnsi="Times New Roman"/>
          <w:b/>
          <w:bCs/>
        </w:rPr>
        <w:t>Kitos išmokos: ligos pašalpa už pirmas 2 d. d.</w:t>
      </w:r>
    </w:p>
    <w:p w14:paraId="5C7AAB20" w14:textId="77777777" w:rsidR="00BF5537" w:rsidRPr="00BF5537" w:rsidRDefault="00BF5537" w:rsidP="00BF5537">
      <w:pPr>
        <w:suppressAutoHyphens/>
        <w:autoSpaceDN w:val="0"/>
        <w:spacing w:after="0"/>
        <w:ind w:firstLine="709"/>
        <w:jc w:val="both"/>
        <w:textAlignment w:val="baseline"/>
        <w:rPr>
          <w:rFonts w:ascii="Times New Roman" w:eastAsia="Calibri" w:hAnsi="Times New Roman"/>
          <w:b/>
          <w:bCs/>
        </w:rPr>
      </w:pPr>
    </w:p>
    <w:p w14:paraId="6903DD6A" w14:textId="77777777" w:rsidR="00BF5537" w:rsidRPr="00BF5537" w:rsidRDefault="00BF5537" w:rsidP="00BF5537">
      <w:pPr>
        <w:suppressAutoHyphens/>
        <w:autoSpaceDN w:val="0"/>
        <w:spacing w:after="0"/>
        <w:ind w:firstLine="709"/>
        <w:jc w:val="both"/>
        <w:textAlignment w:val="baseline"/>
        <w:rPr>
          <w:rFonts w:ascii="Times New Roman" w:eastAsia="Calibri" w:hAnsi="Times New Roman"/>
          <w:b/>
          <w:bCs/>
          <w:lang w:eastAsia="lt-LT"/>
        </w:rPr>
      </w:pPr>
      <w:r w:rsidRPr="00BF5537">
        <w:rPr>
          <w:rFonts w:ascii="Times New Roman" w:eastAsia="Calibri" w:hAnsi="Times New Roman"/>
          <w:b/>
          <w:bCs/>
        </w:rPr>
        <w:t>Pastabos:</w:t>
      </w:r>
    </w:p>
    <w:p w14:paraId="54520FD6" w14:textId="77777777" w:rsidR="00BF5537" w:rsidRPr="00BF5537" w:rsidRDefault="00BF5537" w:rsidP="00BF5537">
      <w:pPr>
        <w:suppressAutoHyphens/>
        <w:autoSpaceDN w:val="0"/>
        <w:spacing w:after="0"/>
        <w:ind w:firstLine="709"/>
        <w:jc w:val="both"/>
        <w:textAlignment w:val="baseline"/>
        <w:rPr>
          <w:rFonts w:ascii="Times New Roman" w:eastAsia="Calibri" w:hAnsi="Times New Roman"/>
          <w:bCs/>
        </w:rPr>
      </w:pPr>
      <w:r w:rsidRPr="00BF5537">
        <w:rPr>
          <w:rFonts w:ascii="Times New Roman" w:eastAsia="Calibri" w:hAnsi="Times New Roman"/>
          <w:bCs/>
        </w:rPr>
        <w:t>1. Nurodomos sumos, neatskaičius mokesčių.</w:t>
      </w:r>
    </w:p>
    <w:p w14:paraId="6B3666E5" w14:textId="77777777" w:rsidR="00BF5537" w:rsidRPr="00BF5537" w:rsidRDefault="00BF5537" w:rsidP="00BF5537">
      <w:pPr>
        <w:suppressAutoHyphens/>
        <w:autoSpaceDN w:val="0"/>
        <w:spacing w:after="0"/>
        <w:ind w:firstLine="709"/>
        <w:jc w:val="both"/>
        <w:textAlignment w:val="baseline"/>
        <w:rPr>
          <w:rFonts w:ascii="Times New Roman" w:eastAsia="Calibri" w:hAnsi="Times New Roman"/>
          <w:bCs/>
        </w:rPr>
      </w:pPr>
      <w:r w:rsidRPr="00BF5537">
        <w:rPr>
          <w:rFonts w:ascii="Times New Roman" w:eastAsia="Calibri" w:hAnsi="Times New Roman"/>
          <w:bCs/>
        </w:rPr>
        <w:t>2. Jei buvo išmokėtos kitos išmokos, po lentele paaiškinama, kokio pobūdžio (už ką) išmokos buvo išmokėtos.</w:t>
      </w:r>
    </w:p>
    <w:p w14:paraId="21165D73" w14:textId="77777777" w:rsidR="00BF5537" w:rsidRPr="00BF5537" w:rsidRDefault="00BF5537" w:rsidP="00BF5537">
      <w:pPr>
        <w:pStyle w:val="Antrats"/>
        <w:tabs>
          <w:tab w:val="left" w:pos="6237"/>
        </w:tabs>
        <w:rPr>
          <w:rFonts w:ascii="Times New Roman" w:eastAsia="Times New Roman" w:hAnsi="Times New Roman" w:cs="Times New Roman"/>
        </w:rPr>
      </w:pPr>
    </w:p>
    <w:p w14:paraId="720BBACC" w14:textId="77777777" w:rsidR="00BF5537" w:rsidRPr="00224B23" w:rsidRDefault="00BF5537" w:rsidP="00BF5537">
      <w:pPr>
        <w:pStyle w:val="Antrats"/>
        <w:tabs>
          <w:tab w:val="left" w:pos="6237"/>
        </w:tabs>
        <w:rPr>
          <w:rFonts w:ascii="Times New Roman" w:hAnsi="Times New Roman" w:cs="Times New Roman"/>
          <w:sz w:val="20"/>
          <w:szCs w:val="20"/>
        </w:rPr>
      </w:pPr>
      <w:r w:rsidRPr="00BF5537">
        <w:rPr>
          <w:rFonts w:ascii="Times New Roman" w:hAnsi="Times New Roman" w:cs="Times New Roman"/>
        </w:rPr>
        <w:t>Pastaba. Stulpelyje „Kitos išmokos“ įtrauktos nepanaudotų atostogų kompensacijos, išeitinės kompensacijos, ligos pašalpos iš įmonės lėšų, kelionės kompensacijų išmokos</w:t>
      </w:r>
      <w:r w:rsidRPr="00224B23">
        <w:rPr>
          <w:rFonts w:ascii="Times New Roman" w:hAnsi="Times New Roman" w:cs="Times New Roman"/>
          <w:sz w:val="20"/>
          <w:szCs w:val="20"/>
        </w:rPr>
        <w:t>.</w:t>
      </w:r>
    </w:p>
    <w:p w14:paraId="470A22E3" w14:textId="77777777" w:rsidR="00BF5537" w:rsidRPr="00224B23" w:rsidRDefault="00BF5537" w:rsidP="00BF5537">
      <w:pPr>
        <w:pStyle w:val="Antrats"/>
        <w:tabs>
          <w:tab w:val="left" w:pos="6237"/>
        </w:tabs>
        <w:rPr>
          <w:rFonts w:ascii="Times New Roman" w:hAnsi="Times New Roman" w:cs="Times New Roman"/>
          <w:color w:val="000000"/>
          <w:sz w:val="20"/>
          <w:szCs w:val="20"/>
        </w:rPr>
      </w:pPr>
    </w:p>
    <w:p w14:paraId="6AE94530" w14:textId="77777777" w:rsidR="00BF5537" w:rsidRPr="00224B23" w:rsidRDefault="00BF5537" w:rsidP="00BF5537">
      <w:pPr>
        <w:pStyle w:val="Antrats"/>
        <w:tabs>
          <w:tab w:val="left" w:pos="6237"/>
        </w:tabs>
        <w:jc w:val="center"/>
        <w:rPr>
          <w:rFonts w:ascii="Times New Roman" w:hAnsi="Times New Roman" w:cs="Times New Roman"/>
          <w:color w:val="000000"/>
          <w:sz w:val="20"/>
          <w:szCs w:val="20"/>
        </w:rPr>
      </w:pPr>
      <w:r w:rsidRPr="00224B23">
        <w:rPr>
          <w:rFonts w:ascii="Times New Roman" w:hAnsi="Times New Roman" w:cs="Times New Roman"/>
          <w:color w:val="000000"/>
          <w:sz w:val="20"/>
          <w:szCs w:val="20"/>
        </w:rPr>
        <w:t>––––––––––––––––––––</w:t>
      </w:r>
    </w:p>
    <w:p w14:paraId="121043C4" w14:textId="77777777" w:rsidR="00BF5537" w:rsidRPr="00224B23" w:rsidRDefault="00BF5537" w:rsidP="00BF5537">
      <w:pPr>
        <w:spacing w:after="0"/>
        <w:rPr>
          <w:rFonts w:ascii="Times New Roman" w:eastAsia="Calibri" w:hAnsi="Times New Roman"/>
          <w:sz w:val="20"/>
          <w:szCs w:val="20"/>
          <w:u w:val="single"/>
          <w:lang w:eastAsia="lt-LT"/>
        </w:rPr>
      </w:pPr>
    </w:p>
    <w:p w14:paraId="15047D76" w14:textId="77777777" w:rsidR="00BF5537" w:rsidRPr="00224B23" w:rsidRDefault="00BF5537" w:rsidP="00BF5537">
      <w:pPr>
        <w:spacing w:after="0"/>
        <w:rPr>
          <w:rFonts w:ascii="Times New Roman" w:hAnsi="Times New Roman"/>
          <w:sz w:val="20"/>
          <w:szCs w:val="20"/>
          <w:u w:val="single"/>
        </w:rPr>
      </w:pPr>
    </w:p>
    <w:p w14:paraId="186CE198" w14:textId="77777777" w:rsidR="00BF5537" w:rsidRPr="0095316B" w:rsidRDefault="00BF5537" w:rsidP="000A36BD">
      <w:pPr>
        <w:pStyle w:val="Body"/>
        <w:spacing w:line="360" w:lineRule="auto"/>
        <w:jc w:val="center"/>
        <w:rPr>
          <w:lang w:eastAsia="lt-LT"/>
        </w:rPr>
      </w:pPr>
    </w:p>
    <w:p w14:paraId="6978AC2F" w14:textId="77777777" w:rsidR="00EF30EC" w:rsidRPr="00061F5D" w:rsidRDefault="00EF30EC" w:rsidP="000A36BD">
      <w:pPr>
        <w:pStyle w:val="Betarp"/>
        <w:rPr>
          <w:b/>
          <w:sz w:val="24"/>
          <w:szCs w:val="24"/>
          <w:lang w:eastAsia="lt-LT"/>
        </w:rPr>
      </w:pPr>
    </w:p>
    <w:sectPr w:rsidR="00EF30EC" w:rsidRPr="00061F5D" w:rsidSect="00AD546D">
      <w:headerReference w:type="default" r:id="rId15"/>
      <w:footerReference w:type="default" r:id="rId16"/>
      <w:pgSz w:w="16838" w:h="11906" w:orient="landscape"/>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DEEF" w14:textId="77777777" w:rsidR="00303787" w:rsidRDefault="00303787" w:rsidP="00B23C84">
      <w:pPr>
        <w:spacing w:after="0" w:line="240" w:lineRule="auto"/>
      </w:pPr>
      <w:r>
        <w:separator/>
      </w:r>
    </w:p>
  </w:endnote>
  <w:endnote w:type="continuationSeparator" w:id="0">
    <w:p w14:paraId="2FF08203" w14:textId="77777777" w:rsidR="00303787" w:rsidRDefault="00303787" w:rsidP="00B2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46AE" w14:textId="5C26D5B4" w:rsidR="00027E09" w:rsidRDefault="00027E09" w:rsidP="002455B9">
    <w:pPr>
      <w:pStyle w:val="Porat"/>
    </w:pPr>
  </w:p>
  <w:p w14:paraId="0F70B600" w14:textId="77777777" w:rsidR="00027E09" w:rsidRDefault="00027E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5376" w14:textId="77777777" w:rsidR="00303787" w:rsidRDefault="00303787" w:rsidP="00B23C84">
      <w:pPr>
        <w:spacing w:after="0" w:line="240" w:lineRule="auto"/>
      </w:pPr>
      <w:r>
        <w:separator/>
      </w:r>
    </w:p>
  </w:footnote>
  <w:footnote w:type="continuationSeparator" w:id="0">
    <w:p w14:paraId="1EF319D3" w14:textId="77777777" w:rsidR="00303787" w:rsidRDefault="00303787" w:rsidP="00B23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1741"/>
      <w:docPartObj>
        <w:docPartGallery w:val="Page Numbers (Top of Page)"/>
        <w:docPartUnique/>
      </w:docPartObj>
    </w:sdtPr>
    <w:sdtEndPr>
      <w:rPr>
        <w:rFonts w:ascii="Times New Roman" w:hAnsi="Times New Roman" w:cs="Times New Roman"/>
        <w:sz w:val="24"/>
        <w:szCs w:val="24"/>
      </w:rPr>
    </w:sdtEndPr>
    <w:sdtContent>
      <w:p w14:paraId="3E4EC540" w14:textId="6A7E218F" w:rsidR="002455B9" w:rsidRPr="00AD546D" w:rsidRDefault="002455B9">
        <w:pPr>
          <w:pStyle w:val="Antrats"/>
          <w:jc w:val="center"/>
          <w:rPr>
            <w:rFonts w:ascii="Times New Roman" w:hAnsi="Times New Roman" w:cs="Times New Roman"/>
            <w:sz w:val="24"/>
            <w:szCs w:val="24"/>
          </w:rPr>
        </w:pPr>
        <w:r w:rsidRPr="00AD546D">
          <w:rPr>
            <w:rFonts w:ascii="Times New Roman" w:hAnsi="Times New Roman" w:cs="Times New Roman"/>
            <w:sz w:val="24"/>
            <w:szCs w:val="24"/>
          </w:rPr>
          <w:fldChar w:fldCharType="begin"/>
        </w:r>
        <w:r w:rsidRPr="00AD546D">
          <w:rPr>
            <w:rFonts w:ascii="Times New Roman" w:hAnsi="Times New Roman" w:cs="Times New Roman"/>
            <w:sz w:val="24"/>
            <w:szCs w:val="24"/>
          </w:rPr>
          <w:instrText>PAGE   \* MERGEFORMAT</w:instrText>
        </w:r>
        <w:r w:rsidRPr="00AD546D">
          <w:rPr>
            <w:rFonts w:ascii="Times New Roman" w:hAnsi="Times New Roman" w:cs="Times New Roman"/>
            <w:sz w:val="24"/>
            <w:szCs w:val="24"/>
          </w:rPr>
          <w:fldChar w:fldCharType="separate"/>
        </w:r>
        <w:r w:rsidRPr="00AD546D">
          <w:rPr>
            <w:rFonts w:ascii="Times New Roman" w:hAnsi="Times New Roman" w:cs="Times New Roman"/>
            <w:sz w:val="24"/>
            <w:szCs w:val="24"/>
          </w:rPr>
          <w:t>2</w:t>
        </w:r>
        <w:r w:rsidRPr="00AD546D">
          <w:rPr>
            <w:rFonts w:ascii="Times New Roman" w:hAnsi="Times New Roman" w:cs="Times New Roman"/>
            <w:sz w:val="24"/>
            <w:szCs w:val="24"/>
          </w:rPr>
          <w:fldChar w:fldCharType="end"/>
        </w:r>
      </w:p>
    </w:sdtContent>
  </w:sdt>
  <w:p w14:paraId="33A76EA2" w14:textId="6E61F05B" w:rsidR="002455B9" w:rsidRPr="002455B9" w:rsidRDefault="002455B9" w:rsidP="002455B9">
    <w:pPr>
      <w:pStyle w:val="Antrat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BC"/>
    <w:multiLevelType w:val="hybridMultilevel"/>
    <w:tmpl w:val="D480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BCF"/>
    <w:multiLevelType w:val="hybridMultilevel"/>
    <w:tmpl w:val="9D9AC372"/>
    <w:lvl w:ilvl="0" w:tplc="FB6AD9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CB6D6A"/>
    <w:multiLevelType w:val="hybridMultilevel"/>
    <w:tmpl w:val="7D76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C44FB"/>
    <w:multiLevelType w:val="multilevel"/>
    <w:tmpl w:val="4A74CCAA"/>
    <w:lvl w:ilvl="0">
      <w:start w:val="14"/>
      <w:numFmt w:val="decimal"/>
      <w:lvlText w:val="%1"/>
      <w:lvlJc w:val="left"/>
      <w:pPr>
        <w:ind w:left="0" w:firstLine="0"/>
      </w:pPr>
      <w:rPr>
        <w:rFonts w:hint="default"/>
        <w:sz w:val="22"/>
      </w:rPr>
    </w:lvl>
    <w:lvl w:ilvl="1">
      <w:start w:val="2"/>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4" w15:restartNumberingAfterBreak="0">
    <w:nsid w:val="0C666273"/>
    <w:multiLevelType w:val="multilevel"/>
    <w:tmpl w:val="677A4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749FD"/>
    <w:multiLevelType w:val="hybridMultilevel"/>
    <w:tmpl w:val="116E0426"/>
    <w:lvl w:ilvl="0" w:tplc="82F20EEA">
      <w:start w:val="1"/>
      <w:numFmt w:val="decimal"/>
      <w:lvlText w:val="%1."/>
      <w:lvlJc w:val="left"/>
      <w:pPr>
        <w:tabs>
          <w:tab w:val="num" w:pos="1650"/>
        </w:tabs>
        <w:ind w:left="1650" w:hanging="360"/>
      </w:pPr>
      <w:rPr>
        <w:rFonts w:hint="default"/>
        <w:b/>
      </w:rPr>
    </w:lvl>
    <w:lvl w:ilvl="1" w:tplc="04090019">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6" w15:restartNumberingAfterBreak="0">
    <w:nsid w:val="12FF0220"/>
    <w:multiLevelType w:val="hybridMultilevel"/>
    <w:tmpl w:val="87EE4A04"/>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19656FF8"/>
    <w:multiLevelType w:val="hybridMultilevel"/>
    <w:tmpl w:val="B638F69C"/>
    <w:lvl w:ilvl="0" w:tplc="B6C66F00">
      <w:start w:val="7"/>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9883BF4"/>
    <w:multiLevelType w:val="hybridMultilevel"/>
    <w:tmpl w:val="5BFEA148"/>
    <w:lvl w:ilvl="0" w:tplc="EF866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981E30"/>
    <w:multiLevelType w:val="hybridMultilevel"/>
    <w:tmpl w:val="7BA04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916EE"/>
    <w:multiLevelType w:val="multilevel"/>
    <w:tmpl w:val="CDF02F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53862"/>
    <w:multiLevelType w:val="hybridMultilevel"/>
    <w:tmpl w:val="AC7A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70285"/>
    <w:multiLevelType w:val="hybridMultilevel"/>
    <w:tmpl w:val="609C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C4B02"/>
    <w:multiLevelType w:val="multilevel"/>
    <w:tmpl w:val="82488D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41FC0"/>
    <w:multiLevelType w:val="hybridMultilevel"/>
    <w:tmpl w:val="117E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11850"/>
    <w:multiLevelType w:val="hybridMultilevel"/>
    <w:tmpl w:val="87DA442E"/>
    <w:lvl w:ilvl="0" w:tplc="E4F8B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360AE"/>
    <w:multiLevelType w:val="multilevel"/>
    <w:tmpl w:val="88C45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5E221B"/>
    <w:multiLevelType w:val="multilevel"/>
    <w:tmpl w:val="1E2CF8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92E72"/>
    <w:multiLevelType w:val="hybridMultilevel"/>
    <w:tmpl w:val="06BA561E"/>
    <w:lvl w:ilvl="0" w:tplc="A8F41A5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41662619"/>
    <w:multiLevelType w:val="multilevel"/>
    <w:tmpl w:val="A510C2E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sz w:val="24"/>
      </w:rPr>
    </w:lvl>
    <w:lvl w:ilvl="2">
      <w:start w:val="1"/>
      <w:numFmt w:val="decimal"/>
      <w:isLgl/>
      <w:lvlText w:val="%1.%2.%3"/>
      <w:lvlJc w:val="left"/>
      <w:pPr>
        <w:ind w:left="1571" w:hanging="720"/>
      </w:pPr>
      <w:rPr>
        <w:rFonts w:hint="default"/>
        <w:b w:val="0"/>
        <w:sz w:val="24"/>
      </w:rPr>
    </w:lvl>
    <w:lvl w:ilvl="3">
      <w:start w:val="1"/>
      <w:numFmt w:val="decimal"/>
      <w:isLgl/>
      <w:lvlText w:val="%1.%2.%3.%4"/>
      <w:lvlJc w:val="left"/>
      <w:pPr>
        <w:ind w:left="1571" w:hanging="720"/>
      </w:pPr>
      <w:rPr>
        <w:rFonts w:hint="default"/>
        <w:b w:val="0"/>
        <w:sz w:val="24"/>
      </w:rPr>
    </w:lvl>
    <w:lvl w:ilvl="4">
      <w:start w:val="1"/>
      <w:numFmt w:val="decimal"/>
      <w:isLgl/>
      <w:lvlText w:val="%1.%2.%3.%4.%5"/>
      <w:lvlJc w:val="left"/>
      <w:pPr>
        <w:ind w:left="1931" w:hanging="1080"/>
      </w:pPr>
      <w:rPr>
        <w:rFonts w:hint="default"/>
        <w:b w:val="0"/>
        <w:sz w:val="24"/>
      </w:rPr>
    </w:lvl>
    <w:lvl w:ilvl="5">
      <w:start w:val="1"/>
      <w:numFmt w:val="decimal"/>
      <w:isLgl/>
      <w:lvlText w:val="%1.%2.%3.%4.%5.%6"/>
      <w:lvlJc w:val="left"/>
      <w:pPr>
        <w:ind w:left="1931" w:hanging="1080"/>
      </w:pPr>
      <w:rPr>
        <w:rFonts w:hint="default"/>
        <w:b w:val="0"/>
        <w:sz w:val="24"/>
      </w:rPr>
    </w:lvl>
    <w:lvl w:ilvl="6">
      <w:start w:val="1"/>
      <w:numFmt w:val="decimal"/>
      <w:isLgl/>
      <w:lvlText w:val="%1.%2.%3.%4.%5.%6.%7"/>
      <w:lvlJc w:val="left"/>
      <w:pPr>
        <w:ind w:left="2291" w:hanging="1440"/>
      </w:pPr>
      <w:rPr>
        <w:rFonts w:hint="default"/>
        <w:b w:val="0"/>
        <w:sz w:val="24"/>
      </w:rPr>
    </w:lvl>
    <w:lvl w:ilvl="7">
      <w:start w:val="1"/>
      <w:numFmt w:val="decimal"/>
      <w:isLgl/>
      <w:lvlText w:val="%1.%2.%3.%4.%5.%6.%7.%8"/>
      <w:lvlJc w:val="left"/>
      <w:pPr>
        <w:ind w:left="2291" w:hanging="1440"/>
      </w:pPr>
      <w:rPr>
        <w:rFonts w:hint="default"/>
        <w:b w:val="0"/>
        <w:sz w:val="24"/>
      </w:rPr>
    </w:lvl>
    <w:lvl w:ilvl="8">
      <w:start w:val="1"/>
      <w:numFmt w:val="decimal"/>
      <w:isLgl/>
      <w:lvlText w:val="%1.%2.%3.%4.%5.%6.%7.%8.%9"/>
      <w:lvlJc w:val="left"/>
      <w:pPr>
        <w:ind w:left="2651" w:hanging="1800"/>
      </w:pPr>
      <w:rPr>
        <w:rFonts w:hint="default"/>
        <w:b w:val="0"/>
        <w:sz w:val="24"/>
      </w:rPr>
    </w:lvl>
  </w:abstractNum>
  <w:abstractNum w:abstractNumId="20" w15:restartNumberingAfterBreak="0">
    <w:nsid w:val="4BB941DA"/>
    <w:multiLevelType w:val="hybridMultilevel"/>
    <w:tmpl w:val="7FE4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20B97"/>
    <w:multiLevelType w:val="multilevel"/>
    <w:tmpl w:val="C3982D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53E6D24"/>
    <w:multiLevelType w:val="hybridMultilevel"/>
    <w:tmpl w:val="D6AE7002"/>
    <w:lvl w:ilvl="0" w:tplc="C9A418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E013E7"/>
    <w:multiLevelType w:val="hybridMultilevel"/>
    <w:tmpl w:val="0EE6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83D4C"/>
    <w:multiLevelType w:val="hybridMultilevel"/>
    <w:tmpl w:val="A5D4669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60271341"/>
    <w:multiLevelType w:val="hybridMultilevel"/>
    <w:tmpl w:val="632890D6"/>
    <w:lvl w:ilvl="0" w:tplc="13AE51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03115F0"/>
    <w:multiLevelType w:val="hybridMultilevel"/>
    <w:tmpl w:val="DB34E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F034B6"/>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62E4480"/>
    <w:multiLevelType w:val="hybridMultilevel"/>
    <w:tmpl w:val="9DAA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97248"/>
    <w:multiLevelType w:val="hybridMultilevel"/>
    <w:tmpl w:val="3F30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66EC9"/>
    <w:multiLevelType w:val="hybridMultilevel"/>
    <w:tmpl w:val="B1F4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660871">
    <w:abstractNumId w:val="16"/>
  </w:num>
  <w:num w:numId="2" w16cid:durableId="900749666">
    <w:abstractNumId w:val="5"/>
  </w:num>
  <w:num w:numId="3" w16cid:durableId="1250313199">
    <w:abstractNumId w:val="1"/>
  </w:num>
  <w:num w:numId="4" w16cid:durableId="55324510">
    <w:abstractNumId w:val="19"/>
  </w:num>
  <w:num w:numId="5" w16cid:durableId="298652863">
    <w:abstractNumId w:val="28"/>
  </w:num>
  <w:num w:numId="6" w16cid:durableId="1669553164">
    <w:abstractNumId w:val="29"/>
  </w:num>
  <w:num w:numId="7" w16cid:durableId="281691085">
    <w:abstractNumId w:val="2"/>
  </w:num>
  <w:num w:numId="8" w16cid:durableId="5063896">
    <w:abstractNumId w:val="20"/>
  </w:num>
  <w:num w:numId="9" w16cid:durableId="1310555046">
    <w:abstractNumId w:val="15"/>
  </w:num>
  <w:num w:numId="10" w16cid:durableId="218906877">
    <w:abstractNumId w:val="4"/>
  </w:num>
  <w:num w:numId="11" w16cid:durableId="1592355408">
    <w:abstractNumId w:val="30"/>
  </w:num>
  <w:num w:numId="12" w16cid:durableId="170801365">
    <w:abstractNumId w:val="11"/>
  </w:num>
  <w:num w:numId="13" w16cid:durableId="2126266001">
    <w:abstractNumId w:val="23"/>
  </w:num>
  <w:num w:numId="14" w16cid:durableId="321934071">
    <w:abstractNumId w:val="0"/>
  </w:num>
  <w:num w:numId="15" w16cid:durableId="772091338">
    <w:abstractNumId w:val="21"/>
  </w:num>
  <w:num w:numId="16" w16cid:durableId="133571268">
    <w:abstractNumId w:val="18"/>
  </w:num>
  <w:num w:numId="17" w16cid:durableId="216090023">
    <w:abstractNumId w:val="9"/>
  </w:num>
  <w:num w:numId="18" w16cid:durableId="1809854817">
    <w:abstractNumId w:val="24"/>
  </w:num>
  <w:num w:numId="19" w16cid:durableId="1194267658">
    <w:abstractNumId w:val="12"/>
  </w:num>
  <w:num w:numId="20" w16cid:durableId="305622768">
    <w:abstractNumId w:val="3"/>
  </w:num>
  <w:num w:numId="21" w16cid:durableId="1913197287">
    <w:abstractNumId w:val="17"/>
  </w:num>
  <w:num w:numId="22" w16cid:durableId="1233615146">
    <w:abstractNumId w:val="25"/>
  </w:num>
  <w:num w:numId="23" w16cid:durableId="1433818740">
    <w:abstractNumId w:val="7"/>
  </w:num>
  <w:num w:numId="24" w16cid:durableId="2064401941">
    <w:abstractNumId w:val="27"/>
  </w:num>
  <w:num w:numId="25" w16cid:durableId="166529937">
    <w:abstractNumId w:val="8"/>
  </w:num>
  <w:num w:numId="26" w16cid:durableId="758675499">
    <w:abstractNumId w:val="26"/>
  </w:num>
  <w:num w:numId="27" w16cid:durableId="1014500768">
    <w:abstractNumId w:val="22"/>
  </w:num>
  <w:num w:numId="28" w16cid:durableId="618609308">
    <w:abstractNumId w:val="13"/>
  </w:num>
  <w:num w:numId="29" w16cid:durableId="901409589">
    <w:abstractNumId w:val="6"/>
  </w:num>
  <w:num w:numId="30" w16cid:durableId="1971010181">
    <w:abstractNumId w:val="10"/>
  </w:num>
  <w:num w:numId="31" w16cid:durableId="1503619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48"/>
    <w:rsid w:val="00000B05"/>
    <w:rsid w:val="00005274"/>
    <w:rsid w:val="00006CE8"/>
    <w:rsid w:val="00007579"/>
    <w:rsid w:val="00007EC4"/>
    <w:rsid w:val="0001373C"/>
    <w:rsid w:val="00013803"/>
    <w:rsid w:val="000161D5"/>
    <w:rsid w:val="000166EA"/>
    <w:rsid w:val="00016C4A"/>
    <w:rsid w:val="00021CF6"/>
    <w:rsid w:val="00022271"/>
    <w:rsid w:val="000226EA"/>
    <w:rsid w:val="00022BF0"/>
    <w:rsid w:val="000239E6"/>
    <w:rsid w:val="00023E35"/>
    <w:rsid w:val="000273EC"/>
    <w:rsid w:val="00027E09"/>
    <w:rsid w:val="00030895"/>
    <w:rsid w:val="000312C8"/>
    <w:rsid w:val="00033408"/>
    <w:rsid w:val="00035289"/>
    <w:rsid w:val="000361D2"/>
    <w:rsid w:val="00037494"/>
    <w:rsid w:val="000427E2"/>
    <w:rsid w:val="00044B92"/>
    <w:rsid w:val="000456DD"/>
    <w:rsid w:val="000467D3"/>
    <w:rsid w:val="00047811"/>
    <w:rsid w:val="00047838"/>
    <w:rsid w:val="0005374F"/>
    <w:rsid w:val="00054347"/>
    <w:rsid w:val="00055784"/>
    <w:rsid w:val="00057DB4"/>
    <w:rsid w:val="00061F5D"/>
    <w:rsid w:val="00063B13"/>
    <w:rsid w:val="000649BE"/>
    <w:rsid w:val="00065195"/>
    <w:rsid w:val="000651AC"/>
    <w:rsid w:val="00066285"/>
    <w:rsid w:val="00066508"/>
    <w:rsid w:val="00067C6C"/>
    <w:rsid w:val="00070053"/>
    <w:rsid w:val="000719EC"/>
    <w:rsid w:val="00072A9E"/>
    <w:rsid w:val="00081C39"/>
    <w:rsid w:val="00084CBE"/>
    <w:rsid w:val="00085135"/>
    <w:rsid w:val="000911DD"/>
    <w:rsid w:val="00093097"/>
    <w:rsid w:val="00093CD7"/>
    <w:rsid w:val="00095529"/>
    <w:rsid w:val="000976E6"/>
    <w:rsid w:val="00097DC9"/>
    <w:rsid w:val="000A0520"/>
    <w:rsid w:val="000A0DED"/>
    <w:rsid w:val="000A0E24"/>
    <w:rsid w:val="000A1072"/>
    <w:rsid w:val="000A114C"/>
    <w:rsid w:val="000A1CFB"/>
    <w:rsid w:val="000A1F4A"/>
    <w:rsid w:val="000A270B"/>
    <w:rsid w:val="000A29A8"/>
    <w:rsid w:val="000A36BD"/>
    <w:rsid w:val="000A3A1E"/>
    <w:rsid w:val="000A404E"/>
    <w:rsid w:val="000B0D70"/>
    <w:rsid w:val="000B18CC"/>
    <w:rsid w:val="000B53A2"/>
    <w:rsid w:val="000B608A"/>
    <w:rsid w:val="000B664F"/>
    <w:rsid w:val="000C25D5"/>
    <w:rsid w:val="000C5CC9"/>
    <w:rsid w:val="000C5D4A"/>
    <w:rsid w:val="000C62BE"/>
    <w:rsid w:val="000C66C3"/>
    <w:rsid w:val="000C6C2D"/>
    <w:rsid w:val="000D05CC"/>
    <w:rsid w:val="000D19EE"/>
    <w:rsid w:val="000D1FBD"/>
    <w:rsid w:val="000D4E63"/>
    <w:rsid w:val="000D70EF"/>
    <w:rsid w:val="000D7E55"/>
    <w:rsid w:val="000E2759"/>
    <w:rsid w:val="000E3F29"/>
    <w:rsid w:val="000E5137"/>
    <w:rsid w:val="000E56C8"/>
    <w:rsid w:val="000E59B9"/>
    <w:rsid w:val="000E6F44"/>
    <w:rsid w:val="000E704E"/>
    <w:rsid w:val="000F1DC7"/>
    <w:rsid w:val="000F36D5"/>
    <w:rsid w:val="000F4319"/>
    <w:rsid w:val="000F4764"/>
    <w:rsid w:val="000F71B8"/>
    <w:rsid w:val="000F7800"/>
    <w:rsid w:val="00100326"/>
    <w:rsid w:val="00101CB1"/>
    <w:rsid w:val="00101ECE"/>
    <w:rsid w:val="00102520"/>
    <w:rsid w:val="0010281D"/>
    <w:rsid w:val="00102F70"/>
    <w:rsid w:val="00103D37"/>
    <w:rsid w:val="001115BB"/>
    <w:rsid w:val="0011178F"/>
    <w:rsid w:val="001117EE"/>
    <w:rsid w:val="001202C2"/>
    <w:rsid w:val="001237A7"/>
    <w:rsid w:val="00125338"/>
    <w:rsid w:val="00125CE5"/>
    <w:rsid w:val="001276CF"/>
    <w:rsid w:val="00131AEB"/>
    <w:rsid w:val="0013561D"/>
    <w:rsid w:val="00136654"/>
    <w:rsid w:val="00137C5D"/>
    <w:rsid w:val="00140171"/>
    <w:rsid w:val="001424D0"/>
    <w:rsid w:val="001446A3"/>
    <w:rsid w:val="001453F5"/>
    <w:rsid w:val="001460A9"/>
    <w:rsid w:val="001474FB"/>
    <w:rsid w:val="00147605"/>
    <w:rsid w:val="00150D89"/>
    <w:rsid w:val="0015214E"/>
    <w:rsid w:val="001544DC"/>
    <w:rsid w:val="00155AC1"/>
    <w:rsid w:val="00157CC7"/>
    <w:rsid w:val="00161849"/>
    <w:rsid w:val="00163001"/>
    <w:rsid w:val="00163A9D"/>
    <w:rsid w:val="00164E29"/>
    <w:rsid w:val="00171CAE"/>
    <w:rsid w:val="00173158"/>
    <w:rsid w:val="0017451F"/>
    <w:rsid w:val="00174E55"/>
    <w:rsid w:val="00175254"/>
    <w:rsid w:val="001755AB"/>
    <w:rsid w:val="00175ADE"/>
    <w:rsid w:val="00176BBC"/>
    <w:rsid w:val="00181FA1"/>
    <w:rsid w:val="00182602"/>
    <w:rsid w:val="001838BC"/>
    <w:rsid w:val="00184077"/>
    <w:rsid w:val="0018666F"/>
    <w:rsid w:val="00190132"/>
    <w:rsid w:val="00192DA8"/>
    <w:rsid w:val="001946EF"/>
    <w:rsid w:val="00194706"/>
    <w:rsid w:val="00197320"/>
    <w:rsid w:val="00197C03"/>
    <w:rsid w:val="00197D09"/>
    <w:rsid w:val="001A5939"/>
    <w:rsid w:val="001B1624"/>
    <w:rsid w:val="001B3308"/>
    <w:rsid w:val="001B3B7A"/>
    <w:rsid w:val="001C041A"/>
    <w:rsid w:val="001C1BEC"/>
    <w:rsid w:val="001C3B91"/>
    <w:rsid w:val="001C65E8"/>
    <w:rsid w:val="001C799C"/>
    <w:rsid w:val="001D2EA5"/>
    <w:rsid w:val="001D6F4C"/>
    <w:rsid w:val="001E1D7D"/>
    <w:rsid w:val="001E6673"/>
    <w:rsid w:val="001F3BD4"/>
    <w:rsid w:val="001F51CD"/>
    <w:rsid w:val="001F6ABA"/>
    <w:rsid w:val="001F7117"/>
    <w:rsid w:val="00200883"/>
    <w:rsid w:val="0020194E"/>
    <w:rsid w:val="00206C4E"/>
    <w:rsid w:val="002078FA"/>
    <w:rsid w:val="00217A09"/>
    <w:rsid w:val="00217F24"/>
    <w:rsid w:val="0022150F"/>
    <w:rsid w:val="00222429"/>
    <w:rsid w:val="0022532A"/>
    <w:rsid w:val="00225530"/>
    <w:rsid w:val="002318E0"/>
    <w:rsid w:val="0023209E"/>
    <w:rsid w:val="00233978"/>
    <w:rsid w:val="00235E8A"/>
    <w:rsid w:val="0023639F"/>
    <w:rsid w:val="00236439"/>
    <w:rsid w:val="00237434"/>
    <w:rsid w:val="002402BA"/>
    <w:rsid w:val="002402E3"/>
    <w:rsid w:val="0024457B"/>
    <w:rsid w:val="002455B9"/>
    <w:rsid w:val="00245674"/>
    <w:rsid w:val="00245944"/>
    <w:rsid w:val="00250E2B"/>
    <w:rsid w:val="00250E43"/>
    <w:rsid w:val="00251D09"/>
    <w:rsid w:val="00253017"/>
    <w:rsid w:val="00256A38"/>
    <w:rsid w:val="0025762A"/>
    <w:rsid w:val="00257762"/>
    <w:rsid w:val="00267542"/>
    <w:rsid w:val="002678E6"/>
    <w:rsid w:val="00273D9E"/>
    <w:rsid w:val="00274374"/>
    <w:rsid w:val="0027588C"/>
    <w:rsid w:val="0027738E"/>
    <w:rsid w:val="0028012A"/>
    <w:rsid w:val="00280F7B"/>
    <w:rsid w:val="00281F00"/>
    <w:rsid w:val="0028483A"/>
    <w:rsid w:val="00284A93"/>
    <w:rsid w:val="00285565"/>
    <w:rsid w:val="002856CC"/>
    <w:rsid w:val="002857D5"/>
    <w:rsid w:val="00290A7F"/>
    <w:rsid w:val="00291DBB"/>
    <w:rsid w:val="00292CFF"/>
    <w:rsid w:val="00293662"/>
    <w:rsid w:val="002A1B00"/>
    <w:rsid w:val="002A2F62"/>
    <w:rsid w:val="002A39D9"/>
    <w:rsid w:val="002A4B00"/>
    <w:rsid w:val="002A6718"/>
    <w:rsid w:val="002A6C7C"/>
    <w:rsid w:val="002A7D84"/>
    <w:rsid w:val="002B0014"/>
    <w:rsid w:val="002B2189"/>
    <w:rsid w:val="002B3FD9"/>
    <w:rsid w:val="002B4D24"/>
    <w:rsid w:val="002B58BA"/>
    <w:rsid w:val="002C2121"/>
    <w:rsid w:val="002C3544"/>
    <w:rsid w:val="002C4B26"/>
    <w:rsid w:val="002C52AD"/>
    <w:rsid w:val="002C5C1F"/>
    <w:rsid w:val="002C6DCE"/>
    <w:rsid w:val="002D0ABD"/>
    <w:rsid w:val="002D1B34"/>
    <w:rsid w:val="002D1D88"/>
    <w:rsid w:val="002D451B"/>
    <w:rsid w:val="002D5497"/>
    <w:rsid w:val="002D57B9"/>
    <w:rsid w:val="002E08DA"/>
    <w:rsid w:val="002E28B2"/>
    <w:rsid w:val="002E2E76"/>
    <w:rsid w:val="002E58DB"/>
    <w:rsid w:val="002E5A62"/>
    <w:rsid w:val="002E6181"/>
    <w:rsid w:val="002E69A9"/>
    <w:rsid w:val="002E6E8C"/>
    <w:rsid w:val="002F18DB"/>
    <w:rsid w:val="002F2B4C"/>
    <w:rsid w:val="0030062E"/>
    <w:rsid w:val="003032DC"/>
    <w:rsid w:val="00303787"/>
    <w:rsid w:val="00306073"/>
    <w:rsid w:val="003079AF"/>
    <w:rsid w:val="00312730"/>
    <w:rsid w:val="0031595B"/>
    <w:rsid w:val="00316B2C"/>
    <w:rsid w:val="00317CDB"/>
    <w:rsid w:val="0032220A"/>
    <w:rsid w:val="003229E7"/>
    <w:rsid w:val="00322C36"/>
    <w:rsid w:val="00325439"/>
    <w:rsid w:val="00325B01"/>
    <w:rsid w:val="00327C72"/>
    <w:rsid w:val="0033458D"/>
    <w:rsid w:val="00334C15"/>
    <w:rsid w:val="00336AF9"/>
    <w:rsid w:val="003375B3"/>
    <w:rsid w:val="00337EBD"/>
    <w:rsid w:val="00340F48"/>
    <w:rsid w:val="00343CA7"/>
    <w:rsid w:val="00343F97"/>
    <w:rsid w:val="003469E7"/>
    <w:rsid w:val="003505BD"/>
    <w:rsid w:val="00350A6B"/>
    <w:rsid w:val="0035149A"/>
    <w:rsid w:val="00351A97"/>
    <w:rsid w:val="00352061"/>
    <w:rsid w:val="00357177"/>
    <w:rsid w:val="00362CD2"/>
    <w:rsid w:val="00363E8F"/>
    <w:rsid w:val="00367202"/>
    <w:rsid w:val="00370AEC"/>
    <w:rsid w:val="003720CC"/>
    <w:rsid w:val="00373AC8"/>
    <w:rsid w:val="00374B34"/>
    <w:rsid w:val="00381118"/>
    <w:rsid w:val="00381694"/>
    <w:rsid w:val="00382614"/>
    <w:rsid w:val="003847EB"/>
    <w:rsid w:val="003853D6"/>
    <w:rsid w:val="0038624E"/>
    <w:rsid w:val="00386F4D"/>
    <w:rsid w:val="00391376"/>
    <w:rsid w:val="00392802"/>
    <w:rsid w:val="00392ED0"/>
    <w:rsid w:val="003931F9"/>
    <w:rsid w:val="003955C1"/>
    <w:rsid w:val="00397911"/>
    <w:rsid w:val="00397D66"/>
    <w:rsid w:val="003A223B"/>
    <w:rsid w:val="003A4C92"/>
    <w:rsid w:val="003A574D"/>
    <w:rsid w:val="003A5873"/>
    <w:rsid w:val="003A6025"/>
    <w:rsid w:val="003B0B9A"/>
    <w:rsid w:val="003B47EB"/>
    <w:rsid w:val="003B6340"/>
    <w:rsid w:val="003B6366"/>
    <w:rsid w:val="003C0701"/>
    <w:rsid w:val="003C2321"/>
    <w:rsid w:val="003C562D"/>
    <w:rsid w:val="003C5652"/>
    <w:rsid w:val="003C631A"/>
    <w:rsid w:val="003C7315"/>
    <w:rsid w:val="003D0112"/>
    <w:rsid w:val="003D42C6"/>
    <w:rsid w:val="003D571B"/>
    <w:rsid w:val="003E6147"/>
    <w:rsid w:val="003F051B"/>
    <w:rsid w:val="003F180D"/>
    <w:rsid w:val="003F1A57"/>
    <w:rsid w:val="003F3234"/>
    <w:rsid w:val="003F32CA"/>
    <w:rsid w:val="003F38B3"/>
    <w:rsid w:val="003F4F4A"/>
    <w:rsid w:val="003F5D8F"/>
    <w:rsid w:val="003F6C98"/>
    <w:rsid w:val="003F6D62"/>
    <w:rsid w:val="003F7207"/>
    <w:rsid w:val="00400044"/>
    <w:rsid w:val="00401504"/>
    <w:rsid w:val="0040459F"/>
    <w:rsid w:val="004068E1"/>
    <w:rsid w:val="00411207"/>
    <w:rsid w:val="0041440C"/>
    <w:rsid w:val="004165A2"/>
    <w:rsid w:val="00417F8E"/>
    <w:rsid w:val="00423F23"/>
    <w:rsid w:val="004249F6"/>
    <w:rsid w:val="00424B47"/>
    <w:rsid w:val="00424D59"/>
    <w:rsid w:val="00430935"/>
    <w:rsid w:val="0043137C"/>
    <w:rsid w:val="00432703"/>
    <w:rsid w:val="0043416B"/>
    <w:rsid w:val="00435B6C"/>
    <w:rsid w:val="004378DD"/>
    <w:rsid w:val="00437D04"/>
    <w:rsid w:val="00441632"/>
    <w:rsid w:val="00441D51"/>
    <w:rsid w:val="00441F82"/>
    <w:rsid w:val="004508CE"/>
    <w:rsid w:val="0045498E"/>
    <w:rsid w:val="004573D6"/>
    <w:rsid w:val="00460759"/>
    <w:rsid w:val="004624D2"/>
    <w:rsid w:val="0046288F"/>
    <w:rsid w:val="00462F78"/>
    <w:rsid w:val="00465038"/>
    <w:rsid w:val="00467CB7"/>
    <w:rsid w:val="00470B77"/>
    <w:rsid w:val="00473BC9"/>
    <w:rsid w:val="00474BBF"/>
    <w:rsid w:val="004752D2"/>
    <w:rsid w:val="00480F06"/>
    <w:rsid w:val="00482101"/>
    <w:rsid w:val="00482B85"/>
    <w:rsid w:val="00482F48"/>
    <w:rsid w:val="00487149"/>
    <w:rsid w:val="00487B08"/>
    <w:rsid w:val="00493A87"/>
    <w:rsid w:val="00494384"/>
    <w:rsid w:val="004949DF"/>
    <w:rsid w:val="00494AEC"/>
    <w:rsid w:val="00495934"/>
    <w:rsid w:val="004A178D"/>
    <w:rsid w:val="004A1CA1"/>
    <w:rsid w:val="004A4BAD"/>
    <w:rsid w:val="004A6958"/>
    <w:rsid w:val="004A7C1C"/>
    <w:rsid w:val="004B21D3"/>
    <w:rsid w:val="004B39CB"/>
    <w:rsid w:val="004B3B85"/>
    <w:rsid w:val="004B5710"/>
    <w:rsid w:val="004B5D59"/>
    <w:rsid w:val="004B6A3C"/>
    <w:rsid w:val="004C29C0"/>
    <w:rsid w:val="004C3DCE"/>
    <w:rsid w:val="004C574F"/>
    <w:rsid w:val="004C665C"/>
    <w:rsid w:val="004D1647"/>
    <w:rsid w:val="004D35C6"/>
    <w:rsid w:val="004D3D20"/>
    <w:rsid w:val="004D55BF"/>
    <w:rsid w:val="004D6C6D"/>
    <w:rsid w:val="004E08C9"/>
    <w:rsid w:val="004E0904"/>
    <w:rsid w:val="004E20E0"/>
    <w:rsid w:val="004E2B86"/>
    <w:rsid w:val="004E531E"/>
    <w:rsid w:val="004E687F"/>
    <w:rsid w:val="004E75CE"/>
    <w:rsid w:val="004F1C6B"/>
    <w:rsid w:val="004F5A93"/>
    <w:rsid w:val="004F6523"/>
    <w:rsid w:val="004F7F00"/>
    <w:rsid w:val="00501310"/>
    <w:rsid w:val="00502166"/>
    <w:rsid w:val="005028EF"/>
    <w:rsid w:val="00502ABA"/>
    <w:rsid w:val="005076FA"/>
    <w:rsid w:val="00507C44"/>
    <w:rsid w:val="005104B5"/>
    <w:rsid w:val="0051232B"/>
    <w:rsid w:val="00516377"/>
    <w:rsid w:val="005165E8"/>
    <w:rsid w:val="00520A4D"/>
    <w:rsid w:val="00520DA4"/>
    <w:rsid w:val="005228B6"/>
    <w:rsid w:val="00524930"/>
    <w:rsid w:val="00527687"/>
    <w:rsid w:val="005304E2"/>
    <w:rsid w:val="00532B51"/>
    <w:rsid w:val="00533DE1"/>
    <w:rsid w:val="00534481"/>
    <w:rsid w:val="00535753"/>
    <w:rsid w:val="00535952"/>
    <w:rsid w:val="00535C65"/>
    <w:rsid w:val="00536DEA"/>
    <w:rsid w:val="00537698"/>
    <w:rsid w:val="00537D8E"/>
    <w:rsid w:val="00540740"/>
    <w:rsid w:val="00541C1A"/>
    <w:rsid w:val="005420FC"/>
    <w:rsid w:val="005431AF"/>
    <w:rsid w:val="005455D5"/>
    <w:rsid w:val="005469F9"/>
    <w:rsid w:val="00547BDC"/>
    <w:rsid w:val="00550501"/>
    <w:rsid w:val="00551442"/>
    <w:rsid w:val="0055768E"/>
    <w:rsid w:val="00557F59"/>
    <w:rsid w:val="00562CA2"/>
    <w:rsid w:val="00563279"/>
    <w:rsid w:val="005637AD"/>
    <w:rsid w:val="00563D15"/>
    <w:rsid w:val="005646CC"/>
    <w:rsid w:val="005666E1"/>
    <w:rsid w:val="0056720F"/>
    <w:rsid w:val="00570BD5"/>
    <w:rsid w:val="005729E3"/>
    <w:rsid w:val="00574C03"/>
    <w:rsid w:val="00582A35"/>
    <w:rsid w:val="00585570"/>
    <w:rsid w:val="00587CFD"/>
    <w:rsid w:val="0059043C"/>
    <w:rsid w:val="0059312C"/>
    <w:rsid w:val="00596029"/>
    <w:rsid w:val="00597B90"/>
    <w:rsid w:val="005A0D9A"/>
    <w:rsid w:val="005A18AB"/>
    <w:rsid w:val="005A5E24"/>
    <w:rsid w:val="005A7E86"/>
    <w:rsid w:val="005B08A7"/>
    <w:rsid w:val="005B155E"/>
    <w:rsid w:val="005B167A"/>
    <w:rsid w:val="005B1706"/>
    <w:rsid w:val="005B20BE"/>
    <w:rsid w:val="005C35A8"/>
    <w:rsid w:val="005C44BB"/>
    <w:rsid w:val="005D2C76"/>
    <w:rsid w:val="005D3521"/>
    <w:rsid w:val="005D56BE"/>
    <w:rsid w:val="005D5EB7"/>
    <w:rsid w:val="005D7F8E"/>
    <w:rsid w:val="005E0601"/>
    <w:rsid w:val="005E19B4"/>
    <w:rsid w:val="005E1A1E"/>
    <w:rsid w:val="005E380A"/>
    <w:rsid w:val="005E4FDF"/>
    <w:rsid w:val="005E5C6A"/>
    <w:rsid w:val="005E7245"/>
    <w:rsid w:val="005F0F31"/>
    <w:rsid w:val="005F47B5"/>
    <w:rsid w:val="005F77F4"/>
    <w:rsid w:val="00601BDA"/>
    <w:rsid w:val="0060403A"/>
    <w:rsid w:val="0060434F"/>
    <w:rsid w:val="00604BA5"/>
    <w:rsid w:val="00605802"/>
    <w:rsid w:val="006104E5"/>
    <w:rsid w:val="00614266"/>
    <w:rsid w:val="00614A35"/>
    <w:rsid w:val="006156FF"/>
    <w:rsid w:val="00617784"/>
    <w:rsid w:val="006205A1"/>
    <w:rsid w:val="00621460"/>
    <w:rsid w:val="006219A6"/>
    <w:rsid w:val="00624668"/>
    <w:rsid w:val="0062620B"/>
    <w:rsid w:val="00626241"/>
    <w:rsid w:val="006310FB"/>
    <w:rsid w:val="00633499"/>
    <w:rsid w:val="006358B4"/>
    <w:rsid w:val="00642E4F"/>
    <w:rsid w:val="0064429A"/>
    <w:rsid w:val="0064756F"/>
    <w:rsid w:val="00647E15"/>
    <w:rsid w:val="006530F0"/>
    <w:rsid w:val="00653409"/>
    <w:rsid w:val="006563CC"/>
    <w:rsid w:val="00660182"/>
    <w:rsid w:val="00660DDB"/>
    <w:rsid w:val="00660EAE"/>
    <w:rsid w:val="006617A7"/>
    <w:rsid w:val="006624A4"/>
    <w:rsid w:val="006671DE"/>
    <w:rsid w:val="006765A1"/>
    <w:rsid w:val="00676606"/>
    <w:rsid w:val="00680573"/>
    <w:rsid w:val="00680758"/>
    <w:rsid w:val="00691F7A"/>
    <w:rsid w:val="00692EE6"/>
    <w:rsid w:val="00692FFD"/>
    <w:rsid w:val="006942CF"/>
    <w:rsid w:val="0069445E"/>
    <w:rsid w:val="00694F2C"/>
    <w:rsid w:val="00695184"/>
    <w:rsid w:val="00695200"/>
    <w:rsid w:val="00695E04"/>
    <w:rsid w:val="00697210"/>
    <w:rsid w:val="006A1B09"/>
    <w:rsid w:val="006A1B82"/>
    <w:rsid w:val="006A2D46"/>
    <w:rsid w:val="006A4D61"/>
    <w:rsid w:val="006A7526"/>
    <w:rsid w:val="006B3664"/>
    <w:rsid w:val="006B3F6C"/>
    <w:rsid w:val="006B7F95"/>
    <w:rsid w:val="006C307F"/>
    <w:rsid w:val="006C3807"/>
    <w:rsid w:val="006C4D2D"/>
    <w:rsid w:val="006C4DD7"/>
    <w:rsid w:val="006C522C"/>
    <w:rsid w:val="006C6B79"/>
    <w:rsid w:val="006D3B87"/>
    <w:rsid w:val="006D634B"/>
    <w:rsid w:val="006D73DD"/>
    <w:rsid w:val="006D7BBD"/>
    <w:rsid w:val="006E2950"/>
    <w:rsid w:val="006E441A"/>
    <w:rsid w:val="006E4896"/>
    <w:rsid w:val="006E52E8"/>
    <w:rsid w:val="006E56B7"/>
    <w:rsid w:val="006E7DF9"/>
    <w:rsid w:val="006F05BA"/>
    <w:rsid w:val="006F4525"/>
    <w:rsid w:val="006F4527"/>
    <w:rsid w:val="006F5C0A"/>
    <w:rsid w:val="0070114D"/>
    <w:rsid w:val="00703A52"/>
    <w:rsid w:val="00704097"/>
    <w:rsid w:val="007067A7"/>
    <w:rsid w:val="00711E77"/>
    <w:rsid w:val="00713FB1"/>
    <w:rsid w:val="00714D45"/>
    <w:rsid w:val="00715271"/>
    <w:rsid w:val="00717817"/>
    <w:rsid w:val="00722A33"/>
    <w:rsid w:val="00725402"/>
    <w:rsid w:val="00727BBA"/>
    <w:rsid w:val="00731EC4"/>
    <w:rsid w:val="00733863"/>
    <w:rsid w:val="00734532"/>
    <w:rsid w:val="00734E84"/>
    <w:rsid w:val="00734EC6"/>
    <w:rsid w:val="0073747D"/>
    <w:rsid w:val="00741467"/>
    <w:rsid w:val="007423FB"/>
    <w:rsid w:val="0074293D"/>
    <w:rsid w:val="00744ED1"/>
    <w:rsid w:val="0074697C"/>
    <w:rsid w:val="0075050A"/>
    <w:rsid w:val="00755930"/>
    <w:rsid w:val="00755BB3"/>
    <w:rsid w:val="00756CFA"/>
    <w:rsid w:val="00760687"/>
    <w:rsid w:val="007657D5"/>
    <w:rsid w:val="007658F1"/>
    <w:rsid w:val="00765FC3"/>
    <w:rsid w:val="00766F30"/>
    <w:rsid w:val="00771049"/>
    <w:rsid w:val="00771176"/>
    <w:rsid w:val="0077187F"/>
    <w:rsid w:val="00772A10"/>
    <w:rsid w:val="00773E8A"/>
    <w:rsid w:val="00774C2F"/>
    <w:rsid w:val="00775B15"/>
    <w:rsid w:val="00777170"/>
    <w:rsid w:val="00785F7D"/>
    <w:rsid w:val="0078647B"/>
    <w:rsid w:val="0078657F"/>
    <w:rsid w:val="00787BC8"/>
    <w:rsid w:val="007903BF"/>
    <w:rsid w:val="00790A3A"/>
    <w:rsid w:val="00790F78"/>
    <w:rsid w:val="00792599"/>
    <w:rsid w:val="00792779"/>
    <w:rsid w:val="0079309F"/>
    <w:rsid w:val="0079322C"/>
    <w:rsid w:val="00796A0C"/>
    <w:rsid w:val="007973E4"/>
    <w:rsid w:val="007A1E1D"/>
    <w:rsid w:val="007A2AC2"/>
    <w:rsid w:val="007A3B7E"/>
    <w:rsid w:val="007A3F4D"/>
    <w:rsid w:val="007A5FC5"/>
    <w:rsid w:val="007A7D03"/>
    <w:rsid w:val="007A7D49"/>
    <w:rsid w:val="007B15F2"/>
    <w:rsid w:val="007B2742"/>
    <w:rsid w:val="007B75ED"/>
    <w:rsid w:val="007B7784"/>
    <w:rsid w:val="007B7F65"/>
    <w:rsid w:val="007C0608"/>
    <w:rsid w:val="007C2B56"/>
    <w:rsid w:val="007C6630"/>
    <w:rsid w:val="007C7C38"/>
    <w:rsid w:val="007D01E5"/>
    <w:rsid w:val="007D1721"/>
    <w:rsid w:val="007D180E"/>
    <w:rsid w:val="007D5204"/>
    <w:rsid w:val="007D71B6"/>
    <w:rsid w:val="007E474F"/>
    <w:rsid w:val="007E7A71"/>
    <w:rsid w:val="007F3AF7"/>
    <w:rsid w:val="007F3E57"/>
    <w:rsid w:val="007F526A"/>
    <w:rsid w:val="007F530E"/>
    <w:rsid w:val="007F74C1"/>
    <w:rsid w:val="0080049E"/>
    <w:rsid w:val="00803C66"/>
    <w:rsid w:val="00806DFE"/>
    <w:rsid w:val="00806FC2"/>
    <w:rsid w:val="00810B8A"/>
    <w:rsid w:val="00811A14"/>
    <w:rsid w:val="0081213E"/>
    <w:rsid w:val="0081499E"/>
    <w:rsid w:val="0081701A"/>
    <w:rsid w:val="008176F1"/>
    <w:rsid w:val="00820D75"/>
    <w:rsid w:val="00821DDA"/>
    <w:rsid w:val="00822548"/>
    <w:rsid w:val="008226CD"/>
    <w:rsid w:val="00822EEA"/>
    <w:rsid w:val="008242DC"/>
    <w:rsid w:val="00824749"/>
    <w:rsid w:val="008247C8"/>
    <w:rsid w:val="00826566"/>
    <w:rsid w:val="00827A5C"/>
    <w:rsid w:val="00827AF0"/>
    <w:rsid w:val="00833265"/>
    <w:rsid w:val="0083335C"/>
    <w:rsid w:val="00834927"/>
    <w:rsid w:val="00836644"/>
    <w:rsid w:val="00840755"/>
    <w:rsid w:val="00841E06"/>
    <w:rsid w:val="008444D6"/>
    <w:rsid w:val="00844CA1"/>
    <w:rsid w:val="00847609"/>
    <w:rsid w:val="00847E42"/>
    <w:rsid w:val="00857231"/>
    <w:rsid w:val="0085745E"/>
    <w:rsid w:val="00865062"/>
    <w:rsid w:val="00870C8F"/>
    <w:rsid w:val="00872A34"/>
    <w:rsid w:val="00873400"/>
    <w:rsid w:val="00876B55"/>
    <w:rsid w:val="00877215"/>
    <w:rsid w:val="0088017C"/>
    <w:rsid w:val="00880863"/>
    <w:rsid w:val="00880DB6"/>
    <w:rsid w:val="008810DD"/>
    <w:rsid w:val="008818EB"/>
    <w:rsid w:val="00881FF5"/>
    <w:rsid w:val="008836B1"/>
    <w:rsid w:val="00883878"/>
    <w:rsid w:val="00885C88"/>
    <w:rsid w:val="0088699A"/>
    <w:rsid w:val="00886D8E"/>
    <w:rsid w:val="00886F8D"/>
    <w:rsid w:val="008939D3"/>
    <w:rsid w:val="00893F16"/>
    <w:rsid w:val="0089477D"/>
    <w:rsid w:val="008A10CB"/>
    <w:rsid w:val="008A24B6"/>
    <w:rsid w:val="008A251D"/>
    <w:rsid w:val="008A2607"/>
    <w:rsid w:val="008A4BA0"/>
    <w:rsid w:val="008B1369"/>
    <w:rsid w:val="008B57FF"/>
    <w:rsid w:val="008C166E"/>
    <w:rsid w:val="008C365C"/>
    <w:rsid w:val="008C47A8"/>
    <w:rsid w:val="008C6B06"/>
    <w:rsid w:val="008D1140"/>
    <w:rsid w:val="008D57E2"/>
    <w:rsid w:val="008D795A"/>
    <w:rsid w:val="008E1A1F"/>
    <w:rsid w:val="008E1DE7"/>
    <w:rsid w:val="008E23A7"/>
    <w:rsid w:val="008E2760"/>
    <w:rsid w:val="008E45EC"/>
    <w:rsid w:val="008E4865"/>
    <w:rsid w:val="008F04AC"/>
    <w:rsid w:val="008F393E"/>
    <w:rsid w:val="008F4448"/>
    <w:rsid w:val="008F5E1F"/>
    <w:rsid w:val="008F7EAD"/>
    <w:rsid w:val="00902983"/>
    <w:rsid w:val="00903170"/>
    <w:rsid w:val="00904430"/>
    <w:rsid w:val="009059DF"/>
    <w:rsid w:val="00907116"/>
    <w:rsid w:val="00911788"/>
    <w:rsid w:val="009124EC"/>
    <w:rsid w:val="009135C4"/>
    <w:rsid w:val="009140DF"/>
    <w:rsid w:val="00915706"/>
    <w:rsid w:val="00916AA2"/>
    <w:rsid w:val="00925A6D"/>
    <w:rsid w:val="00930438"/>
    <w:rsid w:val="009306C3"/>
    <w:rsid w:val="00934E28"/>
    <w:rsid w:val="009352AF"/>
    <w:rsid w:val="00940B69"/>
    <w:rsid w:val="00945081"/>
    <w:rsid w:val="00945232"/>
    <w:rsid w:val="00947153"/>
    <w:rsid w:val="0095019D"/>
    <w:rsid w:val="00951569"/>
    <w:rsid w:val="0095316B"/>
    <w:rsid w:val="00953EBC"/>
    <w:rsid w:val="0095632C"/>
    <w:rsid w:val="00960052"/>
    <w:rsid w:val="00964393"/>
    <w:rsid w:val="009663E1"/>
    <w:rsid w:val="00970673"/>
    <w:rsid w:val="009709F2"/>
    <w:rsid w:val="00971B77"/>
    <w:rsid w:val="009754AA"/>
    <w:rsid w:val="009754F2"/>
    <w:rsid w:val="009758D5"/>
    <w:rsid w:val="00981BB4"/>
    <w:rsid w:val="0098427A"/>
    <w:rsid w:val="0098512C"/>
    <w:rsid w:val="00990C88"/>
    <w:rsid w:val="00991370"/>
    <w:rsid w:val="0099516E"/>
    <w:rsid w:val="009A0EE0"/>
    <w:rsid w:val="009A3255"/>
    <w:rsid w:val="009A4049"/>
    <w:rsid w:val="009A7885"/>
    <w:rsid w:val="009A7DB2"/>
    <w:rsid w:val="009B07D4"/>
    <w:rsid w:val="009B4CCF"/>
    <w:rsid w:val="009B5F4D"/>
    <w:rsid w:val="009C5807"/>
    <w:rsid w:val="009D3C07"/>
    <w:rsid w:val="009D6620"/>
    <w:rsid w:val="009E0460"/>
    <w:rsid w:val="009E18EA"/>
    <w:rsid w:val="009E4202"/>
    <w:rsid w:val="009E535A"/>
    <w:rsid w:val="009E7B44"/>
    <w:rsid w:val="009E7C7E"/>
    <w:rsid w:val="009F1106"/>
    <w:rsid w:val="009F23CA"/>
    <w:rsid w:val="009F3517"/>
    <w:rsid w:val="009F4192"/>
    <w:rsid w:val="009F501C"/>
    <w:rsid w:val="00A005E4"/>
    <w:rsid w:val="00A006A6"/>
    <w:rsid w:val="00A00D71"/>
    <w:rsid w:val="00A01137"/>
    <w:rsid w:val="00A011DD"/>
    <w:rsid w:val="00A02A39"/>
    <w:rsid w:val="00A0673B"/>
    <w:rsid w:val="00A06CFA"/>
    <w:rsid w:val="00A10251"/>
    <w:rsid w:val="00A10944"/>
    <w:rsid w:val="00A12614"/>
    <w:rsid w:val="00A15B1F"/>
    <w:rsid w:val="00A205AC"/>
    <w:rsid w:val="00A222AF"/>
    <w:rsid w:val="00A22CA3"/>
    <w:rsid w:val="00A278B9"/>
    <w:rsid w:val="00A30B18"/>
    <w:rsid w:val="00A32BE4"/>
    <w:rsid w:val="00A35DB7"/>
    <w:rsid w:val="00A406A5"/>
    <w:rsid w:val="00A41583"/>
    <w:rsid w:val="00A451DF"/>
    <w:rsid w:val="00A469AE"/>
    <w:rsid w:val="00A5061B"/>
    <w:rsid w:val="00A5107D"/>
    <w:rsid w:val="00A530FF"/>
    <w:rsid w:val="00A5323E"/>
    <w:rsid w:val="00A5342C"/>
    <w:rsid w:val="00A566C7"/>
    <w:rsid w:val="00A6108C"/>
    <w:rsid w:val="00A61213"/>
    <w:rsid w:val="00A627B1"/>
    <w:rsid w:val="00A63846"/>
    <w:rsid w:val="00A6642F"/>
    <w:rsid w:val="00A66CF0"/>
    <w:rsid w:val="00A67096"/>
    <w:rsid w:val="00A709C8"/>
    <w:rsid w:val="00A711D4"/>
    <w:rsid w:val="00A71442"/>
    <w:rsid w:val="00A72EB8"/>
    <w:rsid w:val="00A74177"/>
    <w:rsid w:val="00A75527"/>
    <w:rsid w:val="00A755A4"/>
    <w:rsid w:val="00A766D8"/>
    <w:rsid w:val="00A76E0D"/>
    <w:rsid w:val="00A80859"/>
    <w:rsid w:val="00A811F0"/>
    <w:rsid w:val="00A81D26"/>
    <w:rsid w:val="00A8295A"/>
    <w:rsid w:val="00A85C2F"/>
    <w:rsid w:val="00A8601E"/>
    <w:rsid w:val="00A91684"/>
    <w:rsid w:val="00A92302"/>
    <w:rsid w:val="00A9579A"/>
    <w:rsid w:val="00AA0531"/>
    <w:rsid w:val="00AA0AB9"/>
    <w:rsid w:val="00AA0D83"/>
    <w:rsid w:val="00AA2B08"/>
    <w:rsid w:val="00AA4DAF"/>
    <w:rsid w:val="00AA530E"/>
    <w:rsid w:val="00AA7C7C"/>
    <w:rsid w:val="00AB0052"/>
    <w:rsid w:val="00AB0A49"/>
    <w:rsid w:val="00AB46BC"/>
    <w:rsid w:val="00AB60A0"/>
    <w:rsid w:val="00AB7BCC"/>
    <w:rsid w:val="00AC0D48"/>
    <w:rsid w:val="00AC2D1A"/>
    <w:rsid w:val="00AC472D"/>
    <w:rsid w:val="00AC521A"/>
    <w:rsid w:val="00AC558D"/>
    <w:rsid w:val="00AC6415"/>
    <w:rsid w:val="00AD0450"/>
    <w:rsid w:val="00AD2182"/>
    <w:rsid w:val="00AD3904"/>
    <w:rsid w:val="00AD546D"/>
    <w:rsid w:val="00AE0E5E"/>
    <w:rsid w:val="00AE39F7"/>
    <w:rsid w:val="00AE587F"/>
    <w:rsid w:val="00AE5A78"/>
    <w:rsid w:val="00AE6458"/>
    <w:rsid w:val="00AE7CA8"/>
    <w:rsid w:val="00AF04A7"/>
    <w:rsid w:val="00AF1384"/>
    <w:rsid w:val="00AF4CFC"/>
    <w:rsid w:val="00AF6E24"/>
    <w:rsid w:val="00B00FAD"/>
    <w:rsid w:val="00B0450D"/>
    <w:rsid w:val="00B07C95"/>
    <w:rsid w:val="00B10EFB"/>
    <w:rsid w:val="00B12F6E"/>
    <w:rsid w:val="00B13A95"/>
    <w:rsid w:val="00B15055"/>
    <w:rsid w:val="00B17BC3"/>
    <w:rsid w:val="00B22F58"/>
    <w:rsid w:val="00B22F9F"/>
    <w:rsid w:val="00B23C84"/>
    <w:rsid w:val="00B2555F"/>
    <w:rsid w:val="00B267B6"/>
    <w:rsid w:val="00B27BEB"/>
    <w:rsid w:val="00B34285"/>
    <w:rsid w:val="00B346FA"/>
    <w:rsid w:val="00B360D7"/>
    <w:rsid w:val="00B3738E"/>
    <w:rsid w:val="00B3769B"/>
    <w:rsid w:val="00B40EA7"/>
    <w:rsid w:val="00B40F05"/>
    <w:rsid w:val="00B426BB"/>
    <w:rsid w:val="00B44514"/>
    <w:rsid w:val="00B44D81"/>
    <w:rsid w:val="00B51F22"/>
    <w:rsid w:val="00B529B3"/>
    <w:rsid w:val="00B52C0E"/>
    <w:rsid w:val="00B533CE"/>
    <w:rsid w:val="00B5462F"/>
    <w:rsid w:val="00B54B86"/>
    <w:rsid w:val="00B55C80"/>
    <w:rsid w:val="00B564F4"/>
    <w:rsid w:val="00B62EA1"/>
    <w:rsid w:val="00B7013E"/>
    <w:rsid w:val="00B70E6A"/>
    <w:rsid w:val="00B7282C"/>
    <w:rsid w:val="00B7289A"/>
    <w:rsid w:val="00B76144"/>
    <w:rsid w:val="00B820CE"/>
    <w:rsid w:val="00B86D0E"/>
    <w:rsid w:val="00B9223D"/>
    <w:rsid w:val="00B92AEE"/>
    <w:rsid w:val="00B9706E"/>
    <w:rsid w:val="00BA13F2"/>
    <w:rsid w:val="00BA1A57"/>
    <w:rsid w:val="00BA2AE3"/>
    <w:rsid w:val="00BA3310"/>
    <w:rsid w:val="00BA6269"/>
    <w:rsid w:val="00BB10B6"/>
    <w:rsid w:val="00BB6608"/>
    <w:rsid w:val="00BC1458"/>
    <w:rsid w:val="00BC3E8B"/>
    <w:rsid w:val="00BC4587"/>
    <w:rsid w:val="00BC4C45"/>
    <w:rsid w:val="00BC52AA"/>
    <w:rsid w:val="00BD0112"/>
    <w:rsid w:val="00BD05D0"/>
    <w:rsid w:val="00BD4B2E"/>
    <w:rsid w:val="00BE579F"/>
    <w:rsid w:val="00BE6195"/>
    <w:rsid w:val="00BF2587"/>
    <w:rsid w:val="00BF4FDA"/>
    <w:rsid w:val="00BF5537"/>
    <w:rsid w:val="00C01559"/>
    <w:rsid w:val="00C01971"/>
    <w:rsid w:val="00C01DEF"/>
    <w:rsid w:val="00C02F36"/>
    <w:rsid w:val="00C0506F"/>
    <w:rsid w:val="00C055EC"/>
    <w:rsid w:val="00C06D8F"/>
    <w:rsid w:val="00C12990"/>
    <w:rsid w:val="00C12F0F"/>
    <w:rsid w:val="00C12F6D"/>
    <w:rsid w:val="00C140E7"/>
    <w:rsid w:val="00C14B2B"/>
    <w:rsid w:val="00C155EF"/>
    <w:rsid w:val="00C15EE0"/>
    <w:rsid w:val="00C20B72"/>
    <w:rsid w:val="00C22852"/>
    <w:rsid w:val="00C2330F"/>
    <w:rsid w:val="00C23651"/>
    <w:rsid w:val="00C24521"/>
    <w:rsid w:val="00C24D82"/>
    <w:rsid w:val="00C250E2"/>
    <w:rsid w:val="00C3057C"/>
    <w:rsid w:val="00C314AF"/>
    <w:rsid w:val="00C33DFF"/>
    <w:rsid w:val="00C3427C"/>
    <w:rsid w:val="00C359CF"/>
    <w:rsid w:val="00C36917"/>
    <w:rsid w:val="00C40B5D"/>
    <w:rsid w:val="00C4230F"/>
    <w:rsid w:val="00C436D3"/>
    <w:rsid w:val="00C47971"/>
    <w:rsid w:val="00C5056A"/>
    <w:rsid w:val="00C541C8"/>
    <w:rsid w:val="00C54305"/>
    <w:rsid w:val="00C56D87"/>
    <w:rsid w:val="00C57434"/>
    <w:rsid w:val="00C57DDE"/>
    <w:rsid w:val="00C57EEF"/>
    <w:rsid w:val="00C608E3"/>
    <w:rsid w:val="00C608FE"/>
    <w:rsid w:val="00C60A3E"/>
    <w:rsid w:val="00C614D4"/>
    <w:rsid w:val="00C61868"/>
    <w:rsid w:val="00C706AC"/>
    <w:rsid w:val="00C70A3B"/>
    <w:rsid w:val="00C725EB"/>
    <w:rsid w:val="00C856EE"/>
    <w:rsid w:val="00C8756D"/>
    <w:rsid w:val="00C9035B"/>
    <w:rsid w:val="00C90DA3"/>
    <w:rsid w:val="00C929DC"/>
    <w:rsid w:val="00C93485"/>
    <w:rsid w:val="00C93D8D"/>
    <w:rsid w:val="00C948CB"/>
    <w:rsid w:val="00C94E1E"/>
    <w:rsid w:val="00C952A3"/>
    <w:rsid w:val="00C9589C"/>
    <w:rsid w:val="00C95D38"/>
    <w:rsid w:val="00C977D5"/>
    <w:rsid w:val="00CA1270"/>
    <w:rsid w:val="00CA1CBC"/>
    <w:rsid w:val="00CA3680"/>
    <w:rsid w:val="00CA5D9F"/>
    <w:rsid w:val="00CA6D45"/>
    <w:rsid w:val="00CB0DB9"/>
    <w:rsid w:val="00CB2840"/>
    <w:rsid w:val="00CB530F"/>
    <w:rsid w:val="00CB6199"/>
    <w:rsid w:val="00CB64AF"/>
    <w:rsid w:val="00CC22D1"/>
    <w:rsid w:val="00CC2360"/>
    <w:rsid w:val="00CC2619"/>
    <w:rsid w:val="00CC3720"/>
    <w:rsid w:val="00CC3CCD"/>
    <w:rsid w:val="00CC3E68"/>
    <w:rsid w:val="00CC54C7"/>
    <w:rsid w:val="00CD1444"/>
    <w:rsid w:val="00CD1540"/>
    <w:rsid w:val="00CD1819"/>
    <w:rsid w:val="00CD24A9"/>
    <w:rsid w:val="00CD32AD"/>
    <w:rsid w:val="00CD7CBD"/>
    <w:rsid w:val="00CE20FD"/>
    <w:rsid w:val="00CE3225"/>
    <w:rsid w:val="00CE37D0"/>
    <w:rsid w:val="00CE535F"/>
    <w:rsid w:val="00CE55A1"/>
    <w:rsid w:val="00CE69A4"/>
    <w:rsid w:val="00CF144E"/>
    <w:rsid w:val="00CF53B8"/>
    <w:rsid w:val="00D00E13"/>
    <w:rsid w:val="00D0113F"/>
    <w:rsid w:val="00D031AC"/>
    <w:rsid w:val="00D03525"/>
    <w:rsid w:val="00D06F19"/>
    <w:rsid w:val="00D07A2F"/>
    <w:rsid w:val="00D129FD"/>
    <w:rsid w:val="00D13545"/>
    <w:rsid w:val="00D2580C"/>
    <w:rsid w:val="00D25979"/>
    <w:rsid w:val="00D274B3"/>
    <w:rsid w:val="00D3003E"/>
    <w:rsid w:val="00D30DC8"/>
    <w:rsid w:val="00D31FD8"/>
    <w:rsid w:val="00D34E29"/>
    <w:rsid w:val="00D36E98"/>
    <w:rsid w:val="00D37445"/>
    <w:rsid w:val="00D4199C"/>
    <w:rsid w:val="00D457AE"/>
    <w:rsid w:val="00D47B76"/>
    <w:rsid w:val="00D50A21"/>
    <w:rsid w:val="00D50F1D"/>
    <w:rsid w:val="00D52201"/>
    <w:rsid w:val="00D5267C"/>
    <w:rsid w:val="00D531DC"/>
    <w:rsid w:val="00D5328F"/>
    <w:rsid w:val="00D53A71"/>
    <w:rsid w:val="00D57529"/>
    <w:rsid w:val="00D60D9F"/>
    <w:rsid w:val="00D627D6"/>
    <w:rsid w:val="00D6574A"/>
    <w:rsid w:val="00D66AD2"/>
    <w:rsid w:val="00D66E2C"/>
    <w:rsid w:val="00D71213"/>
    <w:rsid w:val="00D71A40"/>
    <w:rsid w:val="00D73083"/>
    <w:rsid w:val="00D7466F"/>
    <w:rsid w:val="00D74B56"/>
    <w:rsid w:val="00D75E55"/>
    <w:rsid w:val="00D7613E"/>
    <w:rsid w:val="00D77172"/>
    <w:rsid w:val="00D83B74"/>
    <w:rsid w:val="00D8632C"/>
    <w:rsid w:val="00D86F03"/>
    <w:rsid w:val="00D87E14"/>
    <w:rsid w:val="00D9011E"/>
    <w:rsid w:val="00D90F27"/>
    <w:rsid w:val="00D91A25"/>
    <w:rsid w:val="00D951F3"/>
    <w:rsid w:val="00D95C7C"/>
    <w:rsid w:val="00DA1255"/>
    <w:rsid w:val="00DA38A3"/>
    <w:rsid w:val="00DA688C"/>
    <w:rsid w:val="00DB0839"/>
    <w:rsid w:val="00DB0A97"/>
    <w:rsid w:val="00DB1E61"/>
    <w:rsid w:val="00DB22D0"/>
    <w:rsid w:val="00DB2F53"/>
    <w:rsid w:val="00DB5EAE"/>
    <w:rsid w:val="00DB695A"/>
    <w:rsid w:val="00DB7469"/>
    <w:rsid w:val="00DC08C3"/>
    <w:rsid w:val="00DC15A5"/>
    <w:rsid w:val="00DC3713"/>
    <w:rsid w:val="00DD4CD2"/>
    <w:rsid w:val="00DD644E"/>
    <w:rsid w:val="00DE077D"/>
    <w:rsid w:val="00DE0A42"/>
    <w:rsid w:val="00DE487D"/>
    <w:rsid w:val="00DE71D9"/>
    <w:rsid w:val="00DF633A"/>
    <w:rsid w:val="00E0326D"/>
    <w:rsid w:val="00E0373E"/>
    <w:rsid w:val="00E03798"/>
    <w:rsid w:val="00E0644F"/>
    <w:rsid w:val="00E07A29"/>
    <w:rsid w:val="00E1593A"/>
    <w:rsid w:val="00E15E8B"/>
    <w:rsid w:val="00E176AC"/>
    <w:rsid w:val="00E20C60"/>
    <w:rsid w:val="00E2445A"/>
    <w:rsid w:val="00E24BAE"/>
    <w:rsid w:val="00E26B68"/>
    <w:rsid w:val="00E26D8F"/>
    <w:rsid w:val="00E27F5A"/>
    <w:rsid w:val="00E3063B"/>
    <w:rsid w:val="00E306E3"/>
    <w:rsid w:val="00E40245"/>
    <w:rsid w:val="00E40384"/>
    <w:rsid w:val="00E405E5"/>
    <w:rsid w:val="00E413D8"/>
    <w:rsid w:val="00E41695"/>
    <w:rsid w:val="00E44AF7"/>
    <w:rsid w:val="00E47204"/>
    <w:rsid w:val="00E47928"/>
    <w:rsid w:val="00E610FA"/>
    <w:rsid w:val="00E61AC8"/>
    <w:rsid w:val="00E61C2A"/>
    <w:rsid w:val="00E62471"/>
    <w:rsid w:val="00E67ACA"/>
    <w:rsid w:val="00E67C3E"/>
    <w:rsid w:val="00E70F6C"/>
    <w:rsid w:val="00E74C79"/>
    <w:rsid w:val="00E7543A"/>
    <w:rsid w:val="00E767A3"/>
    <w:rsid w:val="00E82153"/>
    <w:rsid w:val="00E82669"/>
    <w:rsid w:val="00E856AA"/>
    <w:rsid w:val="00E85F86"/>
    <w:rsid w:val="00E876BA"/>
    <w:rsid w:val="00E906A6"/>
    <w:rsid w:val="00E916D6"/>
    <w:rsid w:val="00E918B5"/>
    <w:rsid w:val="00E94A48"/>
    <w:rsid w:val="00E94EFA"/>
    <w:rsid w:val="00E957C8"/>
    <w:rsid w:val="00E96D8F"/>
    <w:rsid w:val="00E97CB4"/>
    <w:rsid w:val="00EA35ED"/>
    <w:rsid w:val="00EA6C87"/>
    <w:rsid w:val="00EB1988"/>
    <w:rsid w:val="00EB3F61"/>
    <w:rsid w:val="00EB446F"/>
    <w:rsid w:val="00EB45D4"/>
    <w:rsid w:val="00EB536A"/>
    <w:rsid w:val="00EB69EF"/>
    <w:rsid w:val="00EB7725"/>
    <w:rsid w:val="00EC01ED"/>
    <w:rsid w:val="00EC04F5"/>
    <w:rsid w:val="00EC2CF6"/>
    <w:rsid w:val="00EC2F65"/>
    <w:rsid w:val="00EC4587"/>
    <w:rsid w:val="00EC5A71"/>
    <w:rsid w:val="00EC7536"/>
    <w:rsid w:val="00ED0944"/>
    <w:rsid w:val="00ED1835"/>
    <w:rsid w:val="00ED51FB"/>
    <w:rsid w:val="00ED74C7"/>
    <w:rsid w:val="00EE04C1"/>
    <w:rsid w:val="00EE236E"/>
    <w:rsid w:val="00EE3FFF"/>
    <w:rsid w:val="00EE5518"/>
    <w:rsid w:val="00EF0481"/>
    <w:rsid w:val="00EF10F0"/>
    <w:rsid w:val="00EF2D79"/>
    <w:rsid w:val="00EF30EC"/>
    <w:rsid w:val="00EF47E7"/>
    <w:rsid w:val="00EF7E6C"/>
    <w:rsid w:val="00F002ED"/>
    <w:rsid w:val="00F04D1E"/>
    <w:rsid w:val="00F0564C"/>
    <w:rsid w:val="00F0757E"/>
    <w:rsid w:val="00F12B14"/>
    <w:rsid w:val="00F13CA5"/>
    <w:rsid w:val="00F178AC"/>
    <w:rsid w:val="00F205E8"/>
    <w:rsid w:val="00F20616"/>
    <w:rsid w:val="00F21E0B"/>
    <w:rsid w:val="00F27718"/>
    <w:rsid w:val="00F315F9"/>
    <w:rsid w:val="00F329AE"/>
    <w:rsid w:val="00F32DE3"/>
    <w:rsid w:val="00F33B67"/>
    <w:rsid w:val="00F35DCA"/>
    <w:rsid w:val="00F426F0"/>
    <w:rsid w:val="00F436C6"/>
    <w:rsid w:val="00F438CC"/>
    <w:rsid w:val="00F44829"/>
    <w:rsid w:val="00F45C97"/>
    <w:rsid w:val="00F47A5D"/>
    <w:rsid w:val="00F47C9B"/>
    <w:rsid w:val="00F5004B"/>
    <w:rsid w:val="00F537C4"/>
    <w:rsid w:val="00F54879"/>
    <w:rsid w:val="00F55BAC"/>
    <w:rsid w:val="00F5696D"/>
    <w:rsid w:val="00F6042C"/>
    <w:rsid w:val="00F60BB5"/>
    <w:rsid w:val="00F61236"/>
    <w:rsid w:val="00F62F11"/>
    <w:rsid w:val="00F66B0A"/>
    <w:rsid w:val="00F70D4F"/>
    <w:rsid w:val="00F7241F"/>
    <w:rsid w:val="00F741B8"/>
    <w:rsid w:val="00F743F3"/>
    <w:rsid w:val="00F75384"/>
    <w:rsid w:val="00F76D12"/>
    <w:rsid w:val="00F8247F"/>
    <w:rsid w:val="00F84855"/>
    <w:rsid w:val="00F85C2D"/>
    <w:rsid w:val="00F878C3"/>
    <w:rsid w:val="00F910F1"/>
    <w:rsid w:val="00F925E8"/>
    <w:rsid w:val="00F947D9"/>
    <w:rsid w:val="00F95857"/>
    <w:rsid w:val="00FA0052"/>
    <w:rsid w:val="00FA1FF3"/>
    <w:rsid w:val="00FA6D36"/>
    <w:rsid w:val="00FA720D"/>
    <w:rsid w:val="00FA7358"/>
    <w:rsid w:val="00FB165F"/>
    <w:rsid w:val="00FB7DF6"/>
    <w:rsid w:val="00FB7E88"/>
    <w:rsid w:val="00FC36B0"/>
    <w:rsid w:val="00FC5F91"/>
    <w:rsid w:val="00FD3308"/>
    <w:rsid w:val="00FD370A"/>
    <w:rsid w:val="00FD3A88"/>
    <w:rsid w:val="00FD5859"/>
    <w:rsid w:val="00FD62D8"/>
    <w:rsid w:val="00FE07C3"/>
    <w:rsid w:val="00FE2B4F"/>
    <w:rsid w:val="00FE6FE5"/>
    <w:rsid w:val="00FE73FF"/>
    <w:rsid w:val="00FE78D0"/>
    <w:rsid w:val="00FE7A48"/>
    <w:rsid w:val="00FF3391"/>
    <w:rsid w:val="00FF6386"/>
    <w:rsid w:val="00FF701A"/>
    <w:rsid w:val="00FF735E"/>
    <w:rsid w:val="00FF7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4D59"/>
  <w15:docId w15:val="{7C577703-66AB-445D-A7DE-193CF8C5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E24"/>
    <w:rPr>
      <w:rFonts w:eastAsia="Times New Roman" w:cs="Times New Roman"/>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4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314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4AF"/>
    <w:rPr>
      <w:rFonts w:ascii="Segoe UI" w:hAnsi="Segoe UI" w:cs="Segoe UI"/>
      <w:sz w:val="18"/>
      <w:szCs w:val="18"/>
    </w:rPr>
  </w:style>
  <w:style w:type="character" w:styleId="Komentaronuoroda">
    <w:name w:val="annotation reference"/>
    <w:basedOn w:val="Numatytasispastraiposriftas"/>
    <w:uiPriority w:val="99"/>
    <w:semiHidden/>
    <w:unhideWhenUsed/>
    <w:rsid w:val="002F2B4C"/>
    <w:rPr>
      <w:sz w:val="16"/>
      <w:szCs w:val="16"/>
    </w:rPr>
  </w:style>
  <w:style w:type="paragraph" w:styleId="Komentarotekstas">
    <w:name w:val="annotation text"/>
    <w:basedOn w:val="prastasis"/>
    <w:link w:val="KomentarotekstasDiagrama"/>
    <w:uiPriority w:val="99"/>
    <w:unhideWhenUsed/>
    <w:rsid w:val="002F2B4C"/>
    <w:pPr>
      <w:spacing w:line="240" w:lineRule="auto"/>
    </w:pPr>
    <w:rPr>
      <w:rFonts w:eastAsia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2F2B4C"/>
    <w:rPr>
      <w:sz w:val="20"/>
      <w:szCs w:val="20"/>
    </w:rPr>
  </w:style>
  <w:style w:type="paragraph" w:styleId="Komentarotema">
    <w:name w:val="annotation subject"/>
    <w:basedOn w:val="Komentarotekstas"/>
    <w:next w:val="Komentarotekstas"/>
    <w:link w:val="KomentarotemaDiagrama"/>
    <w:uiPriority w:val="99"/>
    <w:semiHidden/>
    <w:unhideWhenUsed/>
    <w:rsid w:val="002F2B4C"/>
    <w:rPr>
      <w:b/>
      <w:bCs/>
    </w:rPr>
  </w:style>
  <w:style w:type="character" w:customStyle="1" w:styleId="KomentarotemaDiagrama">
    <w:name w:val="Komentaro tema Diagrama"/>
    <w:basedOn w:val="KomentarotekstasDiagrama"/>
    <w:link w:val="Komentarotema"/>
    <w:uiPriority w:val="99"/>
    <w:semiHidden/>
    <w:rsid w:val="002F2B4C"/>
    <w:rPr>
      <w:b/>
      <w:bCs/>
      <w:sz w:val="20"/>
      <w:szCs w:val="20"/>
    </w:rPr>
  </w:style>
  <w:style w:type="paragraph" w:styleId="Sraopastraipa">
    <w:name w:val="List Paragraph"/>
    <w:basedOn w:val="prastasis"/>
    <w:uiPriority w:val="34"/>
    <w:qFormat/>
    <w:rsid w:val="00C541C8"/>
    <w:pPr>
      <w:ind w:left="720"/>
      <w:contextualSpacing/>
    </w:pPr>
    <w:rPr>
      <w:rFonts w:eastAsiaTheme="minorHAnsi" w:cstheme="minorBidi"/>
      <w:kern w:val="0"/>
    </w:rPr>
  </w:style>
  <w:style w:type="paragraph" w:styleId="Antrats">
    <w:name w:val="header"/>
    <w:aliases w:val="Char,Diagrama"/>
    <w:basedOn w:val="prastasis"/>
    <w:link w:val="AntratsDiagrama"/>
    <w:unhideWhenUsed/>
    <w:rsid w:val="00B23C84"/>
    <w:pPr>
      <w:tabs>
        <w:tab w:val="center" w:pos="4819"/>
        <w:tab w:val="right" w:pos="9638"/>
      </w:tabs>
      <w:spacing w:after="0" w:line="240" w:lineRule="auto"/>
    </w:pPr>
    <w:rPr>
      <w:rFonts w:eastAsiaTheme="minorHAnsi" w:cstheme="minorBidi"/>
      <w:kern w:val="0"/>
    </w:rPr>
  </w:style>
  <w:style w:type="character" w:customStyle="1" w:styleId="AntratsDiagrama">
    <w:name w:val="Antraštės Diagrama"/>
    <w:aliases w:val="Char Diagrama,Diagrama Diagrama"/>
    <w:basedOn w:val="Numatytasispastraiposriftas"/>
    <w:link w:val="Antrats"/>
    <w:rsid w:val="00B23C84"/>
  </w:style>
  <w:style w:type="paragraph" w:styleId="Porat">
    <w:name w:val="footer"/>
    <w:basedOn w:val="prastasis"/>
    <w:link w:val="PoratDiagrama"/>
    <w:uiPriority w:val="99"/>
    <w:unhideWhenUsed/>
    <w:rsid w:val="00B23C84"/>
    <w:pPr>
      <w:tabs>
        <w:tab w:val="center" w:pos="4819"/>
        <w:tab w:val="right" w:pos="9638"/>
      </w:tabs>
      <w:spacing w:after="0" w:line="240" w:lineRule="auto"/>
    </w:pPr>
    <w:rPr>
      <w:rFonts w:eastAsiaTheme="minorHAnsi" w:cstheme="minorBidi"/>
      <w:kern w:val="0"/>
    </w:rPr>
  </w:style>
  <w:style w:type="character" w:customStyle="1" w:styleId="PoratDiagrama">
    <w:name w:val="Poraštė Diagrama"/>
    <w:basedOn w:val="Numatytasispastraiposriftas"/>
    <w:link w:val="Porat"/>
    <w:uiPriority w:val="99"/>
    <w:rsid w:val="00B23C84"/>
  </w:style>
  <w:style w:type="paragraph" w:styleId="Betarp">
    <w:name w:val="No Spacing"/>
    <w:uiPriority w:val="1"/>
    <w:qFormat/>
    <w:rsid w:val="00E74C79"/>
    <w:pPr>
      <w:spacing w:after="0" w:line="240" w:lineRule="auto"/>
    </w:pPr>
    <w:rPr>
      <w:rFonts w:ascii="Times New Roman" w:eastAsia="Times New Roman" w:hAnsi="Times New Roman" w:cs="Times New Roman"/>
      <w:sz w:val="20"/>
      <w:szCs w:val="20"/>
    </w:rPr>
  </w:style>
  <w:style w:type="table" w:customStyle="1" w:styleId="Lentelstinklelis1">
    <w:name w:val="Lentelės tinklelis1"/>
    <w:basedOn w:val="prastojilentel"/>
    <w:next w:val="Lentelstinklelis"/>
    <w:uiPriority w:val="39"/>
    <w:rsid w:val="00EC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564F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character" w:customStyle="1" w:styleId="textexposedshow">
    <w:name w:val="text_exposed_show"/>
    <w:rsid w:val="00B564F4"/>
  </w:style>
  <w:style w:type="character" w:styleId="Hipersaitas">
    <w:name w:val="Hyperlink"/>
    <w:basedOn w:val="Numatytasispastraiposriftas"/>
    <w:uiPriority w:val="99"/>
    <w:unhideWhenUsed/>
    <w:rsid w:val="003A574D"/>
    <w:rPr>
      <w:color w:val="0563C1" w:themeColor="hyperlink"/>
      <w:u w:val="single"/>
    </w:rPr>
  </w:style>
  <w:style w:type="character" w:styleId="Neapdorotaspaminjimas">
    <w:name w:val="Unresolved Mention"/>
    <w:basedOn w:val="Numatytasispastraiposriftas"/>
    <w:uiPriority w:val="99"/>
    <w:semiHidden/>
    <w:unhideWhenUsed/>
    <w:rsid w:val="00CB64AF"/>
    <w:rPr>
      <w:color w:val="605E5C"/>
      <w:shd w:val="clear" w:color="auto" w:fill="E1DFDD"/>
    </w:rPr>
  </w:style>
  <w:style w:type="character" w:styleId="Perirtashipersaitas">
    <w:name w:val="FollowedHyperlink"/>
    <w:basedOn w:val="Numatytasispastraiposriftas"/>
    <w:uiPriority w:val="99"/>
    <w:semiHidden/>
    <w:unhideWhenUsed/>
    <w:rsid w:val="00CB64AF"/>
    <w:rPr>
      <w:color w:val="954F72" w:themeColor="followedHyperlink"/>
      <w:u w:val="single"/>
    </w:rPr>
  </w:style>
  <w:style w:type="table" w:customStyle="1" w:styleId="Lentelstinklelis11">
    <w:name w:val="Lentelės tinklelis11"/>
    <w:basedOn w:val="prastojilentel"/>
    <w:next w:val="Lentelstinklelis"/>
    <w:uiPriority w:val="39"/>
    <w:rsid w:val="00AF6E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73386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1A1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uiPriority w:val="39"/>
    <w:rsid w:val="003469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2846">
      <w:bodyDiv w:val="1"/>
      <w:marLeft w:val="0"/>
      <w:marRight w:val="0"/>
      <w:marTop w:val="0"/>
      <w:marBottom w:val="0"/>
      <w:divBdr>
        <w:top w:val="none" w:sz="0" w:space="0" w:color="auto"/>
        <w:left w:val="none" w:sz="0" w:space="0" w:color="auto"/>
        <w:bottom w:val="none" w:sz="0" w:space="0" w:color="auto"/>
        <w:right w:val="none" w:sz="0" w:space="0" w:color="auto"/>
      </w:divBdr>
    </w:div>
    <w:div w:id="1109545064">
      <w:bodyDiv w:val="1"/>
      <w:marLeft w:val="0"/>
      <w:marRight w:val="0"/>
      <w:marTop w:val="0"/>
      <w:marBottom w:val="0"/>
      <w:divBdr>
        <w:top w:val="none" w:sz="0" w:space="0" w:color="auto"/>
        <w:left w:val="none" w:sz="0" w:space="0" w:color="auto"/>
        <w:bottom w:val="none" w:sz="0" w:space="0" w:color="auto"/>
        <w:right w:val="none" w:sz="0" w:space="0" w:color="auto"/>
      </w:divBdr>
    </w:div>
    <w:div w:id="1726097800">
      <w:bodyDiv w:val="1"/>
      <w:marLeft w:val="0"/>
      <w:marRight w:val="0"/>
      <w:marTop w:val="0"/>
      <w:marBottom w:val="0"/>
      <w:divBdr>
        <w:top w:val="none" w:sz="0" w:space="0" w:color="auto"/>
        <w:left w:val="none" w:sz="0" w:space="0" w:color="auto"/>
        <w:bottom w:val="none" w:sz="0" w:space="0" w:color="auto"/>
        <w:right w:val="none" w:sz="0" w:space="0" w:color="auto"/>
      </w:divBdr>
    </w:div>
    <w:div w:id="17512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muciukc.lt" TargetMode="External"/><Relationship Id="rId13" Type="http://schemas.openxmlformats.org/officeDocument/2006/relationships/hyperlink" Target="https://www.tiktok.com/@ramuciukulturoscentr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4j2XYAD5945VMHlj2BmaJ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amuciukulturoscentr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ramuciu.kc.krs.lt" TargetMode="External"/><Relationship Id="rId4" Type="http://schemas.openxmlformats.org/officeDocument/2006/relationships/settings" Target="settings.xml"/><Relationship Id="rId9" Type="http://schemas.openxmlformats.org/officeDocument/2006/relationships/hyperlink" Target="http://www.ramuciukc.lt"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4DAB-FDF9-4510-BCBF-107B40E5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39069</Words>
  <Characters>22270</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A.Prismontiene</dc:creator>
  <cp:keywords/>
  <dc:description/>
  <cp:lastModifiedBy>Toma Dobrovolskienė</cp:lastModifiedBy>
  <cp:revision>2</cp:revision>
  <cp:lastPrinted>2017-04-28T04:39:00Z</cp:lastPrinted>
  <dcterms:created xsi:type="dcterms:W3CDTF">2025-03-28T07:11:00Z</dcterms:created>
  <dcterms:modified xsi:type="dcterms:W3CDTF">2025-03-28T07:11:00Z</dcterms:modified>
</cp:coreProperties>
</file>